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DB" w:rsidRPr="0010198D" w:rsidRDefault="00BB1ADB" w:rsidP="00BB1ADB">
      <w:pPr>
        <w:spacing w:after="0" w:line="240" w:lineRule="auto"/>
        <w:rPr>
          <w:rFonts w:ascii="Times New Roman" w:hAnsi="Times New Roman"/>
          <w:b/>
        </w:rPr>
      </w:pPr>
    </w:p>
    <w:p w:rsidR="00BB1ADB" w:rsidRPr="0010198D" w:rsidRDefault="00BB1ADB" w:rsidP="00BB1ADB">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БУРЯТСКИЙ</w:t>
      </w:r>
    </w:p>
    <w:p w:rsidR="00BB1ADB" w:rsidRPr="0010198D" w:rsidRDefault="00BB1ADB" w:rsidP="00BB1ADB">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10198D">
        <w:rPr>
          <w:rFonts w:ascii="Times New Roman" w:hAnsi="Times New Roman"/>
          <w:b/>
          <w:color w:val="0000FF"/>
          <w:spacing w:val="-8"/>
        </w:rPr>
        <w:t>ГОСУДАРСТВЕННЫЙ</w:t>
      </w:r>
    </w:p>
    <w:p w:rsidR="00BB1ADB" w:rsidRPr="0010198D" w:rsidRDefault="00BB1ADB" w:rsidP="00BB1ADB">
      <w:pPr>
        <w:framePr w:w="3089" w:h="1013" w:hSpace="141" w:wrap="around" w:vAnchor="text" w:hAnchor="page" w:x="1521" w:y="230"/>
        <w:spacing w:after="0" w:line="240" w:lineRule="auto"/>
        <w:ind w:firstLine="709"/>
        <w:jc w:val="right"/>
        <w:rPr>
          <w:rFonts w:ascii="Times New Roman" w:hAnsi="Times New Roman"/>
          <w:color w:val="0000FF"/>
        </w:rPr>
      </w:pPr>
      <w:r w:rsidRPr="0010198D">
        <w:rPr>
          <w:rFonts w:ascii="Times New Roman" w:hAnsi="Times New Roman"/>
          <w:b/>
          <w:color w:val="0000FF"/>
          <w:spacing w:val="-8"/>
        </w:rPr>
        <w:t>УНИВЕРСИТЕТ</w:t>
      </w:r>
      <w:r>
        <w:rPr>
          <w:rFonts w:ascii="Times New Roman" w:hAnsi="Times New Roman"/>
          <w:b/>
          <w:color w:val="0000FF"/>
          <w:spacing w:val="-8"/>
        </w:rPr>
        <w:t xml:space="preserve"> ИМЕНИ ДОРЖИ БАНЗАРОВА</w:t>
      </w:r>
    </w:p>
    <w:p w:rsidR="00BB1ADB" w:rsidRPr="006343CC" w:rsidRDefault="00BB1ADB" w:rsidP="00BB1ADB">
      <w:pPr>
        <w:framePr w:hSpace="141" w:wrap="around" w:vAnchor="text" w:hAnchor="page" w:x="5481" w:y="230"/>
        <w:spacing w:after="0" w:line="240" w:lineRule="auto"/>
        <w:ind w:firstLine="709"/>
        <w:jc w:val="center"/>
        <w:rPr>
          <w:rFonts w:ascii="Times New Roman" w:hAnsi="Times New Roman"/>
          <w:sz w:val="24"/>
          <w:szCs w:val="24"/>
        </w:rPr>
      </w:pPr>
      <w:r w:rsidRPr="006343CC">
        <w:rPr>
          <w:rFonts w:ascii="Times New Roman" w:hAnsi="Times New Roman"/>
          <w:sz w:val="24"/>
          <w:szCs w:val="24"/>
        </w:rPr>
        <w:object w:dxaOrig="2136" w:dyaOrig="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40pt" o:ole="">
            <v:imagedata r:id="rId5" o:title=""/>
          </v:shape>
          <o:OLEObject Type="Embed" ProgID="CPaint5" ShapeID="_x0000_i1025" DrawAspect="Content" ObjectID="_1742713328" r:id="rId6"/>
        </w:object>
      </w:r>
    </w:p>
    <w:p w:rsidR="00BB1ADB" w:rsidRPr="006343CC" w:rsidRDefault="00BB1ADB" w:rsidP="00BB1ADB">
      <w:pPr>
        <w:spacing w:after="0" w:line="240" w:lineRule="auto"/>
        <w:ind w:firstLine="709"/>
        <w:rPr>
          <w:rFonts w:ascii="Times New Roman" w:hAnsi="Times New Roman"/>
          <w:b/>
          <w:color w:val="0000FF"/>
          <w:sz w:val="24"/>
          <w:szCs w:val="24"/>
        </w:rPr>
      </w:pPr>
    </w:p>
    <w:p w:rsidR="00BB1ADB" w:rsidRPr="0010198D" w:rsidRDefault="00BB1ADB" w:rsidP="00BB1ADB">
      <w:pPr>
        <w:spacing w:after="0" w:line="240" w:lineRule="auto"/>
        <w:ind w:firstLine="709"/>
        <w:rPr>
          <w:rFonts w:ascii="Times New Roman" w:hAnsi="Times New Roman"/>
          <w:b/>
          <w:color w:val="0000FF"/>
        </w:rPr>
      </w:pPr>
      <w:r w:rsidRPr="0010198D">
        <w:rPr>
          <w:rFonts w:ascii="Times New Roman" w:hAnsi="Times New Roman"/>
          <w:b/>
          <w:color w:val="0000FF"/>
          <w:lang w:val="en-US"/>
        </w:rPr>
        <w:t>BURYAT</w:t>
      </w:r>
    </w:p>
    <w:p w:rsidR="00BB1ADB" w:rsidRPr="0010198D" w:rsidRDefault="00BB1ADB" w:rsidP="00BB1ADB">
      <w:pPr>
        <w:pStyle w:val="1"/>
        <w:ind w:firstLine="709"/>
        <w:rPr>
          <w:color w:val="0000FF"/>
          <w:sz w:val="22"/>
          <w:szCs w:val="22"/>
          <w:lang w:val="ru-RU"/>
        </w:rPr>
      </w:pPr>
      <w:r w:rsidRPr="0010198D">
        <w:rPr>
          <w:color w:val="0000FF"/>
          <w:sz w:val="22"/>
          <w:szCs w:val="22"/>
        </w:rPr>
        <w:t>STATE</w:t>
      </w:r>
    </w:p>
    <w:p w:rsidR="00BB1ADB" w:rsidRPr="0010198D" w:rsidRDefault="00BB1ADB" w:rsidP="00BB1ADB">
      <w:pPr>
        <w:spacing w:after="0" w:line="240" w:lineRule="auto"/>
        <w:ind w:firstLine="709"/>
        <w:rPr>
          <w:rFonts w:ascii="Times New Roman" w:hAnsi="Times New Roman"/>
          <w:b/>
          <w:color w:val="0000FF"/>
        </w:rPr>
      </w:pPr>
      <w:r w:rsidRPr="0010198D">
        <w:rPr>
          <w:rFonts w:ascii="Times New Roman" w:hAnsi="Times New Roman"/>
          <w:b/>
          <w:color w:val="0000FF"/>
          <w:lang w:val="en-US"/>
        </w:rPr>
        <w:t>UNIVERSITY</w:t>
      </w:r>
    </w:p>
    <w:p w:rsidR="00BB1ADB" w:rsidRDefault="00BB1ADB" w:rsidP="00BB1ADB">
      <w:pPr>
        <w:spacing w:after="0" w:line="240" w:lineRule="auto"/>
        <w:jc w:val="center"/>
        <w:rPr>
          <w:rFonts w:ascii="Times New Roman" w:hAnsi="Times New Roman"/>
          <w:b/>
          <w:sz w:val="24"/>
          <w:szCs w:val="24"/>
        </w:rPr>
      </w:pPr>
    </w:p>
    <w:p w:rsidR="00BB1ADB" w:rsidRDefault="00BB1ADB" w:rsidP="00BB1ADB">
      <w:pPr>
        <w:spacing w:after="0" w:line="240" w:lineRule="auto"/>
        <w:jc w:val="center"/>
        <w:rPr>
          <w:rFonts w:ascii="Times New Roman" w:hAnsi="Times New Roman"/>
          <w:b/>
          <w:sz w:val="24"/>
          <w:szCs w:val="24"/>
        </w:rPr>
      </w:pPr>
      <w:r w:rsidRPr="00C93BDD">
        <w:rPr>
          <w:rFonts w:ascii="Times New Roman" w:hAnsi="Times New Roman"/>
          <w:b/>
          <w:sz w:val="24"/>
          <w:szCs w:val="24"/>
        </w:rPr>
        <w:t>МИНИСТЕРСТВО НАУКИ И ВЫСШЕГО ОБРАЗОВАНИЯ</w:t>
      </w:r>
    </w:p>
    <w:p w:rsidR="00BB1ADB" w:rsidRPr="00C93BDD" w:rsidRDefault="00BB1ADB" w:rsidP="00BB1ADB">
      <w:pPr>
        <w:spacing w:after="0" w:line="240" w:lineRule="auto"/>
        <w:jc w:val="center"/>
        <w:rPr>
          <w:rFonts w:ascii="Times New Roman" w:hAnsi="Times New Roman"/>
          <w:b/>
          <w:sz w:val="24"/>
          <w:szCs w:val="24"/>
        </w:rPr>
      </w:pPr>
      <w:r w:rsidRPr="00C93BDD">
        <w:rPr>
          <w:rFonts w:ascii="Times New Roman" w:hAnsi="Times New Roman"/>
          <w:b/>
          <w:sz w:val="24"/>
          <w:szCs w:val="24"/>
        </w:rPr>
        <w:t xml:space="preserve"> РОССИЙСКОЙ ФЕДЕРАЦИИ</w:t>
      </w:r>
    </w:p>
    <w:p w:rsidR="00BB1ADB" w:rsidRDefault="00BB1ADB" w:rsidP="00BB1ADB">
      <w:pPr>
        <w:spacing w:after="0" w:line="240" w:lineRule="auto"/>
        <w:jc w:val="center"/>
        <w:rPr>
          <w:rFonts w:ascii="Times New Roman" w:hAnsi="Times New Roman"/>
          <w:b/>
          <w:sz w:val="24"/>
          <w:szCs w:val="24"/>
        </w:rPr>
      </w:pPr>
      <w:r w:rsidRPr="006343CC">
        <w:rPr>
          <w:rFonts w:ascii="Times New Roman" w:hAnsi="Times New Roman"/>
          <w:b/>
          <w:sz w:val="24"/>
          <w:szCs w:val="24"/>
        </w:rPr>
        <w:t>БУРЯТСКИЙ ГОСУДАРСТВЕННЫЙ УНИВЕРСИТЕТ</w:t>
      </w:r>
      <w:r>
        <w:rPr>
          <w:rFonts w:ascii="Times New Roman" w:hAnsi="Times New Roman"/>
          <w:b/>
          <w:sz w:val="24"/>
          <w:szCs w:val="24"/>
        </w:rPr>
        <w:t xml:space="preserve"> ИМЕНИ ДОРЖИ БАНЗАРОВА</w:t>
      </w:r>
    </w:p>
    <w:p w:rsidR="00BB1ADB" w:rsidRDefault="00BB1ADB" w:rsidP="00BB1ADB">
      <w:pPr>
        <w:spacing w:after="0" w:line="240" w:lineRule="auto"/>
        <w:rPr>
          <w:rFonts w:ascii="Times New Roman" w:hAnsi="Times New Roman"/>
          <w:b/>
          <w:sz w:val="24"/>
          <w:szCs w:val="24"/>
        </w:rPr>
      </w:pPr>
      <w:r w:rsidRPr="006343CC">
        <w:rPr>
          <w:rFonts w:ascii="Times New Roman" w:hAnsi="Times New Roman"/>
          <w:b/>
          <w:sz w:val="24"/>
          <w:szCs w:val="24"/>
        </w:rPr>
        <w:t>МИНИСТЕРСТВО СОЦИАЛЬНОЙ ЗАЩИТЫ НАСЕЛЕНИЯ РЕСПУБЛИКИ БУРЯТИЯ</w:t>
      </w:r>
    </w:p>
    <w:p w:rsidR="00BB1ADB" w:rsidRDefault="00BB1ADB" w:rsidP="00BB1ADB">
      <w:pPr>
        <w:spacing w:after="0" w:line="240" w:lineRule="auto"/>
        <w:ind w:firstLine="709"/>
        <w:jc w:val="center"/>
        <w:rPr>
          <w:rFonts w:ascii="Times New Roman" w:hAnsi="Times New Roman"/>
          <w:b/>
          <w:sz w:val="24"/>
          <w:szCs w:val="24"/>
        </w:rPr>
      </w:pPr>
      <w:r w:rsidRPr="006343CC">
        <w:rPr>
          <w:rFonts w:ascii="Times New Roman" w:hAnsi="Times New Roman"/>
          <w:b/>
          <w:sz w:val="24"/>
          <w:szCs w:val="24"/>
        </w:rPr>
        <w:t>МОНГОЛЬСКИЙ ГОСУДАРСТВЕННЫЙ УНИВЕРСИТЕТ (Монголия)</w:t>
      </w:r>
    </w:p>
    <w:p w:rsidR="0014796B" w:rsidRDefault="0014796B" w:rsidP="00BB1ADB">
      <w:pPr>
        <w:spacing w:after="0" w:line="240" w:lineRule="auto"/>
        <w:ind w:firstLine="709"/>
        <w:jc w:val="center"/>
        <w:rPr>
          <w:rFonts w:ascii="Times New Roman" w:hAnsi="Times New Roman"/>
          <w:b/>
          <w:sz w:val="24"/>
          <w:szCs w:val="24"/>
        </w:rPr>
      </w:pPr>
      <w:r w:rsidRPr="0014796B">
        <w:rPr>
          <w:rFonts w:ascii="Times New Roman" w:hAnsi="Times New Roman"/>
          <w:b/>
          <w:sz w:val="24"/>
          <w:szCs w:val="24"/>
        </w:rPr>
        <w:t>МОНГОЛЬСКИЙ ГОСУДАРСТВЕННЫЙ ПЕДАГОГИЧЕСКИЙ УНИВЕРСИТЕТ (Монголия)</w:t>
      </w:r>
    </w:p>
    <w:p w:rsidR="00BB1ADB" w:rsidRDefault="00BB1ADB" w:rsidP="00BB1ADB">
      <w:pPr>
        <w:spacing w:after="0" w:line="240" w:lineRule="auto"/>
        <w:jc w:val="center"/>
        <w:rPr>
          <w:rFonts w:ascii="Times New Roman" w:hAnsi="Times New Roman"/>
          <w:b/>
          <w:sz w:val="24"/>
          <w:szCs w:val="24"/>
        </w:rPr>
      </w:pPr>
      <w:r w:rsidRPr="004B1C36">
        <w:rPr>
          <w:rFonts w:ascii="Times New Roman" w:hAnsi="Times New Roman"/>
          <w:b/>
          <w:sz w:val="24"/>
          <w:szCs w:val="24"/>
        </w:rPr>
        <w:t>ОБЩЕСТВЕННАЯ ОРГАНИЗАЦИЯ «СОЛИДАРНОСТЬ ПОКОЛЕНИЙ»</w:t>
      </w:r>
      <w:r>
        <w:rPr>
          <w:rFonts w:ascii="Times New Roman" w:hAnsi="Times New Roman"/>
          <w:b/>
          <w:sz w:val="24"/>
          <w:szCs w:val="24"/>
        </w:rPr>
        <w:t xml:space="preserve"> </w:t>
      </w:r>
    </w:p>
    <w:p w:rsidR="00BB1ADB" w:rsidRPr="00DB3BBE" w:rsidRDefault="00BB1ADB" w:rsidP="00BB1ADB">
      <w:pPr>
        <w:spacing w:after="0" w:line="240" w:lineRule="auto"/>
        <w:jc w:val="center"/>
        <w:rPr>
          <w:rFonts w:ascii="Times New Roman" w:hAnsi="Times New Roman"/>
          <w:b/>
          <w:color w:val="FF0000"/>
          <w:sz w:val="24"/>
          <w:szCs w:val="24"/>
        </w:rPr>
      </w:pPr>
    </w:p>
    <w:p w:rsidR="00BB1ADB" w:rsidRPr="006343CC" w:rsidRDefault="00BB1ADB" w:rsidP="00BB1ADB">
      <w:pPr>
        <w:spacing w:after="0" w:line="240" w:lineRule="auto"/>
        <w:ind w:firstLine="709"/>
        <w:jc w:val="center"/>
        <w:rPr>
          <w:rFonts w:ascii="Times New Roman" w:hAnsi="Times New Roman"/>
          <w:b/>
          <w:bCs/>
          <w:sz w:val="24"/>
          <w:szCs w:val="24"/>
        </w:rPr>
      </w:pPr>
      <w:r w:rsidRPr="006343CC">
        <w:rPr>
          <w:rFonts w:ascii="Times New Roman" w:hAnsi="Times New Roman"/>
          <w:b/>
          <w:bCs/>
          <w:sz w:val="24"/>
          <w:szCs w:val="24"/>
        </w:rPr>
        <w:t>Уважаемые коллеги!</w:t>
      </w:r>
    </w:p>
    <w:p w:rsidR="00BB1ADB" w:rsidRDefault="00BB1ADB" w:rsidP="00BB1ADB">
      <w:pPr>
        <w:spacing w:after="0" w:line="240" w:lineRule="auto"/>
        <w:ind w:firstLine="709"/>
        <w:jc w:val="center"/>
        <w:rPr>
          <w:rFonts w:ascii="Times New Roman" w:hAnsi="Times New Roman"/>
          <w:b/>
          <w:bCs/>
          <w:sz w:val="24"/>
          <w:szCs w:val="24"/>
        </w:rPr>
      </w:pPr>
    </w:p>
    <w:p w:rsidR="00BB1ADB" w:rsidRDefault="000A3672" w:rsidP="00BB1AD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Кафедра теории социальной работы </w:t>
      </w:r>
      <w:r w:rsidR="00BB1ADB">
        <w:rPr>
          <w:rFonts w:ascii="Times New Roman" w:hAnsi="Times New Roman"/>
          <w:sz w:val="24"/>
          <w:szCs w:val="24"/>
        </w:rPr>
        <w:t>Бурятск</w:t>
      </w:r>
      <w:r>
        <w:rPr>
          <w:rFonts w:ascii="Times New Roman" w:hAnsi="Times New Roman"/>
          <w:sz w:val="24"/>
          <w:szCs w:val="24"/>
        </w:rPr>
        <w:t>ого</w:t>
      </w:r>
      <w:r w:rsidR="00BB1ADB">
        <w:rPr>
          <w:rFonts w:ascii="Times New Roman" w:hAnsi="Times New Roman"/>
          <w:sz w:val="24"/>
          <w:szCs w:val="24"/>
        </w:rPr>
        <w:t xml:space="preserve"> государственн</w:t>
      </w:r>
      <w:r>
        <w:rPr>
          <w:rFonts w:ascii="Times New Roman" w:hAnsi="Times New Roman"/>
          <w:sz w:val="24"/>
          <w:szCs w:val="24"/>
        </w:rPr>
        <w:t>ого</w:t>
      </w:r>
      <w:r w:rsidR="00BB1ADB">
        <w:rPr>
          <w:rFonts w:ascii="Times New Roman" w:hAnsi="Times New Roman"/>
          <w:sz w:val="24"/>
          <w:szCs w:val="24"/>
        </w:rPr>
        <w:t xml:space="preserve"> университет</w:t>
      </w:r>
      <w:r>
        <w:rPr>
          <w:rFonts w:ascii="Times New Roman" w:hAnsi="Times New Roman"/>
          <w:sz w:val="24"/>
          <w:szCs w:val="24"/>
        </w:rPr>
        <w:t>а</w:t>
      </w:r>
      <w:r w:rsidR="00BB1ADB">
        <w:rPr>
          <w:rFonts w:ascii="Times New Roman" w:hAnsi="Times New Roman"/>
          <w:sz w:val="24"/>
          <w:szCs w:val="24"/>
        </w:rPr>
        <w:t xml:space="preserve"> имени </w:t>
      </w:r>
      <w:proofErr w:type="spellStart"/>
      <w:r w:rsidR="00BB1ADB">
        <w:rPr>
          <w:rFonts w:ascii="Times New Roman" w:hAnsi="Times New Roman"/>
          <w:sz w:val="24"/>
          <w:szCs w:val="24"/>
        </w:rPr>
        <w:t>Доржи</w:t>
      </w:r>
      <w:proofErr w:type="spellEnd"/>
      <w:r w:rsidR="00BB1ADB">
        <w:rPr>
          <w:rFonts w:ascii="Times New Roman" w:hAnsi="Times New Roman"/>
          <w:sz w:val="24"/>
          <w:szCs w:val="24"/>
        </w:rPr>
        <w:t xml:space="preserve"> Банзарова п</w:t>
      </w:r>
      <w:r w:rsidR="00BB1ADB" w:rsidRPr="006343CC">
        <w:rPr>
          <w:rFonts w:ascii="Times New Roman" w:hAnsi="Times New Roman"/>
          <w:sz w:val="24"/>
          <w:szCs w:val="24"/>
        </w:rPr>
        <w:t>риглашае</w:t>
      </w:r>
      <w:r w:rsidR="00BB1ADB">
        <w:rPr>
          <w:rFonts w:ascii="Times New Roman" w:hAnsi="Times New Roman"/>
          <w:sz w:val="24"/>
          <w:szCs w:val="24"/>
        </w:rPr>
        <w:t>т</w:t>
      </w:r>
      <w:r w:rsidR="00BB1ADB" w:rsidRPr="006343CC">
        <w:rPr>
          <w:rFonts w:ascii="Times New Roman" w:hAnsi="Times New Roman"/>
          <w:sz w:val="24"/>
          <w:szCs w:val="24"/>
        </w:rPr>
        <w:t xml:space="preserve">  принять участие в</w:t>
      </w:r>
      <w:r>
        <w:rPr>
          <w:rFonts w:ascii="Times New Roman" w:hAnsi="Times New Roman"/>
          <w:sz w:val="24"/>
          <w:szCs w:val="24"/>
        </w:rPr>
        <w:t xml:space="preserve"> ежегодной</w:t>
      </w:r>
      <w:r w:rsidR="00BB1ADB" w:rsidRPr="006343CC">
        <w:rPr>
          <w:rFonts w:ascii="Times New Roman" w:hAnsi="Times New Roman"/>
          <w:sz w:val="24"/>
          <w:szCs w:val="24"/>
        </w:rPr>
        <w:t xml:space="preserve"> международной научно-практической конференции </w:t>
      </w:r>
      <w:r w:rsidR="00BB1ADB" w:rsidRPr="006343CC">
        <w:rPr>
          <w:rFonts w:ascii="Times New Roman" w:hAnsi="Times New Roman"/>
          <w:b/>
          <w:sz w:val="24"/>
          <w:szCs w:val="24"/>
        </w:rPr>
        <w:t>«Социальная безопасность и социальная защита населения в современных условиях»</w:t>
      </w:r>
      <w:r w:rsidR="00BB1ADB">
        <w:rPr>
          <w:rFonts w:ascii="Times New Roman" w:hAnsi="Times New Roman"/>
          <w:b/>
          <w:sz w:val="24"/>
          <w:szCs w:val="24"/>
        </w:rPr>
        <w:t xml:space="preserve">. </w:t>
      </w:r>
    </w:p>
    <w:p w:rsidR="000A3672" w:rsidRDefault="000A3672" w:rsidP="00212077">
      <w:pPr>
        <w:spacing w:after="0" w:line="240" w:lineRule="auto"/>
        <w:jc w:val="both"/>
        <w:rPr>
          <w:rFonts w:ascii="Times New Roman" w:hAnsi="Times New Roman"/>
          <w:sz w:val="24"/>
          <w:szCs w:val="24"/>
        </w:rPr>
      </w:pPr>
      <w:r>
        <w:rPr>
          <w:rStyle w:val="hps"/>
          <w:b/>
          <w:sz w:val="24"/>
          <w:szCs w:val="24"/>
        </w:rPr>
        <w:t xml:space="preserve">           </w:t>
      </w:r>
      <w:r w:rsidRPr="00203EBA">
        <w:rPr>
          <w:rStyle w:val="hps"/>
          <w:b/>
          <w:sz w:val="24"/>
          <w:szCs w:val="24"/>
        </w:rPr>
        <w:t>Цель конференции</w:t>
      </w:r>
      <w:r w:rsidRPr="001D6E20">
        <w:rPr>
          <w:rStyle w:val="hps"/>
          <w:sz w:val="24"/>
          <w:szCs w:val="24"/>
        </w:rPr>
        <w:t xml:space="preserve"> – обсуждение актуальных проблем развития  социальной сферы </w:t>
      </w:r>
      <w:r>
        <w:rPr>
          <w:rFonts w:ascii="Times New Roman" w:hAnsi="Times New Roman"/>
          <w:sz w:val="24"/>
          <w:szCs w:val="24"/>
        </w:rPr>
        <w:t xml:space="preserve">в мире </w:t>
      </w:r>
      <w:r w:rsidR="00212077">
        <w:rPr>
          <w:rFonts w:ascii="Times New Roman" w:hAnsi="Times New Roman"/>
          <w:sz w:val="24"/>
          <w:szCs w:val="24"/>
        </w:rPr>
        <w:t xml:space="preserve">и </w:t>
      </w:r>
      <w:r w:rsidR="00212077" w:rsidRPr="001D6E20">
        <w:rPr>
          <w:rFonts w:ascii="Times New Roman" w:hAnsi="Times New Roman"/>
          <w:sz w:val="24"/>
          <w:szCs w:val="24"/>
        </w:rPr>
        <w:t>регион</w:t>
      </w:r>
      <w:r w:rsidR="00212077">
        <w:rPr>
          <w:rFonts w:ascii="Times New Roman" w:hAnsi="Times New Roman"/>
          <w:sz w:val="24"/>
          <w:szCs w:val="24"/>
        </w:rPr>
        <w:t>ах</w:t>
      </w:r>
      <w:r w:rsidR="00212077" w:rsidRPr="001D6E20">
        <w:rPr>
          <w:rFonts w:ascii="Times New Roman" w:hAnsi="Times New Roman"/>
          <w:sz w:val="24"/>
          <w:szCs w:val="24"/>
        </w:rPr>
        <w:t xml:space="preserve"> России </w:t>
      </w:r>
      <w:r w:rsidR="00212077">
        <w:rPr>
          <w:rFonts w:ascii="Times New Roman" w:hAnsi="Times New Roman"/>
          <w:sz w:val="24"/>
          <w:szCs w:val="24"/>
        </w:rPr>
        <w:t xml:space="preserve"> </w:t>
      </w:r>
      <w:r>
        <w:rPr>
          <w:rFonts w:ascii="Times New Roman" w:hAnsi="Times New Roman"/>
          <w:sz w:val="24"/>
          <w:szCs w:val="24"/>
        </w:rPr>
        <w:t>в условиях</w:t>
      </w:r>
      <w:r w:rsidRPr="001D6E20">
        <w:rPr>
          <w:rFonts w:ascii="Times New Roman" w:hAnsi="Times New Roman"/>
          <w:sz w:val="24"/>
          <w:szCs w:val="24"/>
        </w:rPr>
        <w:t xml:space="preserve"> глобальных </w:t>
      </w:r>
      <w:r>
        <w:rPr>
          <w:rFonts w:ascii="Times New Roman" w:hAnsi="Times New Roman"/>
          <w:sz w:val="24"/>
          <w:szCs w:val="24"/>
        </w:rPr>
        <w:t>вызовов</w:t>
      </w:r>
      <w:r w:rsidRPr="001D6E20">
        <w:rPr>
          <w:rFonts w:ascii="Times New Roman" w:hAnsi="Times New Roman"/>
          <w:sz w:val="24"/>
          <w:szCs w:val="24"/>
        </w:rPr>
        <w:t>.</w:t>
      </w:r>
    </w:p>
    <w:p w:rsidR="00BB1ADB" w:rsidRDefault="00BB1ADB" w:rsidP="00BB1ADB">
      <w:pPr>
        <w:spacing w:after="0" w:line="240" w:lineRule="auto"/>
        <w:ind w:firstLine="709"/>
        <w:jc w:val="both"/>
        <w:rPr>
          <w:rFonts w:ascii="Times New Roman" w:hAnsi="Times New Roman"/>
          <w:sz w:val="24"/>
          <w:szCs w:val="24"/>
        </w:rPr>
      </w:pPr>
      <w:r w:rsidRPr="006343CC">
        <w:rPr>
          <w:rFonts w:ascii="Times New Roman" w:hAnsi="Times New Roman"/>
          <w:b/>
          <w:bCs/>
          <w:sz w:val="24"/>
          <w:szCs w:val="24"/>
        </w:rPr>
        <w:t>Срок проведения:</w:t>
      </w:r>
      <w:r w:rsidRPr="006343CC">
        <w:rPr>
          <w:rFonts w:ascii="Times New Roman" w:hAnsi="Times New Roman"/>
          <w:bCs/>
          <w:sz w:val="24"/>
          <w:szCs w:val="24"/>
        </w:rPr>
        <w:t xml:space="preserve"> </w:t>
      </w:r>
      <w:r w:rsidR="00D47A52">
        <w:rPr>
          <w:rFonts w:ascii="Times New Roman" w:hAnsi="Times New Roman"/>
          <w:bCs/>
          <w:sz w:val="24"/>
          <w:szCs w:val="24"/>
        </w:rPr>
        <w:t>9</w:t>
      </w:r>
      <w:r>
        <w:rPr>
          <w:rFonts w:ascii="Times New Roman" w:hAnsi="Times New Roman"/>
          <w:bCs/>
          <w:sz w:val="24"/>
          <w:szCs w:val="24"/>
        </w:rPr>
        <w:t xml:space="preserve"> июн</w:t>
      </w:r>
      <w:r w:rsidRPr="006343CC">
        <w:rPr>
          <w:rFonts w:ascii="Times New Roman" w:hAnsi="Times New Roman"/>
          <w:sz w:val="24"/>
          <w:szCs w:val="24"/>
        </w:rPr>
        <w:t>я 20</w:t>
      </w:r>
      <w:r>
        <w:rPr>
          <w:rFonts w:ascii="Times New Roman" w:hAnsi="Times New Roman"/>
          <w:sz w:val="24"/>
          <w:szCs w:val="24"/>
        </w:rPr>
        <w:t>2</w:t>
      </w:r>
      <w:r w:rsidR="00D47A52">
        <w:rPr>
          <w:rFonts w:ascii="Times New Roman" w:hAnsi="Times New Roman"/>
          <w:sz w:val="24"/>
          <w:szCs w:val="24"/>
        </w:rPr>
        <w:t>3</w:t>
      </w:r>
      <w:r w:rsidRPr="006343CC">
        <w:rPr>
          <w:rFonts w:ascii="Times New Roman" w:hAnsi="Times New Roman"/>
          <w:sz w:val="24"/>
          <w:szCs w:val="24"/>
        </w:rPr>
        <w:t xml:space="preserve"> года.</w:t>
      </w:r>
    </w:p>
    <w:p w:rsidR="00BB1ADB" w:rsidRPr="000E0410" w:rsidRDefault="00BB1ADB" w:rsidP="00BB1ADB">
      <w:pPr>
        <w:spacing w:after="0" w:line="240" w:lineRule="auto"/>
        <w:ind w:firstLine="709"/>
        <w:jc w:val="both"/>
        <w:rPr>
          <w:rFonts w:ascii="Times New Roman" w:hAnsi="Times New Roman"/>
          <w:b/>
          <w:sz w:val="24"/>
          <w:szCs w:val="24"/>
        </w:rPr>
      </w:pPr>
      <w:r w:rsidRPr="000E0410">
        <w:rPr>
          <w:rFonts w:ascii="Times New Roman" w:hAnsi="Times New Roman"/>
          <w:b/>
          <w:sz w:val="24"/>
          <w:szCs w:val="24"/>
        </w:rPr>
        <w:t>Место проведения:</w:t>
      </w:r>
    </w:p>
    <w:p w:rsidR="00BB1ADB" w:rsidRPr="00F21B50" w:rsidRDefault="00BB1ADB" w:rsidP="00BB1ADB">
      <w:pPr>
        <w:spacing w:after="0" w:line="240" w:lineRule="auto"/>
        <w:ind w:firstLine="709"/>
        <w:jc w:val="both"/>
        <w:rPr>
          <w:rFonts w:ascii="Times New Roman" w:hAnsi="Times New Roman"/>
          <w:bCs/>
          <w:sz w:val="24"/>
          <w:szCs w:val="24"/>
        </w:rPr>
      </w:pPr>
      <w:r>
        <w:rPr>
          <w:rFonts w:ascii="Times New Roman" w:hAnsi="Times New Roman"/>
          <w:bCs/>
          <w:sz w:val="24"/>
          <w:szCs w:val="24"/>
        </w:rPr>
        <w:t>г</w:t>
      </w:r>
      <w:proofErr w:type="gramStart"/>
      <w:r>
        <w:rPr>
          <w:rFonts w:ascii="Times New Roman" w:hAnsi="Times New Roman"/>
          <w:bCs/>
          <w:sz w:val="24"/>
          <w:szCs w:val="24"/>
        </w:rPr>
        <w:t>.У</w:t>
      </w:r>
      <w:proofErr w:type="gramEnd"/>
      <w:r>
        <w:rPr>
          <w:rFonts w:ascii="Times New Roman" w:hAnsi="Times New Roman"/>
          <w:bCs/>
          <w:sz w:val="24"/>
          <w:szCs w:val="24"/>
        </w:rPr>
        <w:t xml:space="preserve">лан-Удэ, </w:t>
      </w:r>
      <w:proofErr w:type="spellStart"/>
      <w:r>
        <w:rPr>
          <w:rFonts w:ascii="Times New Roman" w:hAnsi="Times New Roman"/>
          <w:bCs/>
          <w:sz w:val="24"/>
          <w:szCs w:val="24"/>
        </w:rPr>
        <w:t>ул.Ранжурова</w:t>
      </w:r>
      <w:proofErr w:type="spellEnd"/>
      <w:r>
        <w:rPr>
          <w:rFonts w:ascii="Times New Roman" w:hAnsi="Times New Roman"/>
          <w:bCs/>
          <w:sz w:val="24"/>
          <w:szCs w:val="24"/>
        </w:rPr>
        <w:t xml:space="preserve">, 4, </w:t>
      </w:r>
      <w:r w:rsidRPr="00F21B50">
        <w:rPr>
          <w:rFonts w:ascii="Times New Roman" w:hAnsi="Times New Roman"/>
          <w:bCs/>
          <w:sz w:val="24"/>
          <w:szCs w:val="24"/>
        </w:rPr>
        <w:t xml:space="preserve">Бурятский </w:t>
      </w:r>
      <w:r>
        <w:rPr>
          <w:rFonts w:ascii="Times New Roman" w:hAnsi="Times New Roman"/>
          <w:bCs/>
          <w:sz w:val="24"/>
          <w:szCs w:val="24"/>
        </w:rPr>
        <w:t xml:space="preserve">государственный университет имени </w:t>
      </w:r>
      <w:proofErr w:type="spellStart"/>
      <w:r>
        <w:rPr>
          <w:rFonts w:ascii="Times New Roman" w:hAnsi="Times New Roman"/>
          <w:bCs/>
          <w:sz w:val="24"/>
          <w:szCs w:val="24"/>
        </w:rPr>
        <w:t>Доржи</w:t>
      </w:r>
      <w:proofErr w:type="spellEnd"/>
      <w:r>
        <w:rPr>
          <w:rFonts w:ascii="Times New Roman" w:hAnsi="Times New Roman"/>
          <w:bCs/>
          <w:sz w:val="24"/>
          <w:szCs w:val="24"/>
        </w:rPr>
        <w:t xml:space="preserve"> Банзарова, Зал заседаний Ученого совета БГУ, 4 этаж, ауд.8417</w:t>
      </w:r>
    </w:p>
    <w:p w:rsidR="00BB1ADB" w:rsidRPr="002724D2" w:rsidRDefault="00BB1ADB" w:rsidP="00BB1ADB">
      <w:pPr>
        <w:spacing w:after="0" w:line="240" w:lineRule="auto"/>
        <w:ind w:firstLine="709"/>
        <w:rPr>
          <w:rStyle w:val="apple-converted-space"/>
          <w:rFonts w:ascii="Times New Roman" w:hAnsi="Times New Roman"/>
          <w:sz w:val="24"/>
          <w:szCs w:val="24"/>
          <w:shd w:val="clear" w:color="auto" w:fill="FFFFFF"/>
        </w:rPr>
      </w:pPr>
      <w:r w:rsidRPr="002724D2">
        <w:rPr>
          <w:rFonts w:ascii="Times New Roman" w:hAnsi="Times New Roman"/>
          <w:b/>
          <w:bCs/>
          <w:sz w:val="24"/>
          <w:szCs w:val="24"/>
          <w:shd w:val="clear" w:color="auto" w:fill="FFFFFF"/>
        </w:rPr>
        <w:t>Работа конференции будет организована по следующим направлениям</w:t>
      </w:r>
      <w:r w:rsidRPr="002724D2">
        <w:rPr>
          <w:rFonts w:ascii="Times New Roman" w:hAnsi="Times New Roman"/>
          <w:sz w:val="24"/>
          <w:szCs w:val="24"/>
          <w:shd w:val="clear" w:color="auto" w:fill="FFFFFF"/>
        </w:rPr>
        <w:t>:</w:t>
      </w:r>
      <w:r w:rsidRPr="002724D2">
        <w:rPr>
          <w:rStyle w:val="apple-converted-space"/>
          <w:rFonts w:ascii="Times New Roman" w:hAnsi="Times New Roman"/>
          <w:sz w:val="24"/>
          <w:szCs w:val="24"/>
          <w:shd w:val="clear" w:color="auto" w:fill="FFFFFF"/>
        </w:rPr>
        <w:t> </w:t>
      </w:r>
    </w:p>
    <w:p w:rsidR="00BB1ADB" w:rsidRPr="002724D2" w:rsidRDefault="00BB1ADB" w:rsidP="00BB1ADB">
      <w:pPr>
        <w:pStyle w:val="11"/>
        <w:numPr>
          <w:ilvl w:val="0"/>
          <w:numId w:val="1"/>
        </w:numPr>
        <w:tabs>
          <w:tab w:val="left" w:pos="885"/>
        </w:tabs>
        <w:ind w:left="0" w:firstLine="709"/>
        <w:contextualSpacing/>
        <w:jc w:val="both"/>
      </w:pPr>
      <w:r w:rsidRPr="002724D2">
        <w:t>Социальная безопасность в приграничных регионах</w:t>
      </w:r>
    </w:p>
    <w:p w:rsidR="00BB1ADB" w:rsidRPr="002724D2" w:rsidRDefault="00BB1ADB" w:rsidP="00BB1ADB">
      <w:pPr>
        <w:pStyle w:val="11"/>
        <w:numPr>
          <w:ilvl w:val="0"/>
          <w:numId w:val="1"/>
        </w:numPr>
        <w:tabs>
          <w:tab w:val="left" w:pos="885"/>
        </w:tabs>
        <w:ind w:left="0" w:firstLine="709"/>
        <w:contextualSpacing/>
        <w:jc w:val="both"/>
      </w:pPr>
      <w:r w:rsidRPr="002724D2">
        <w:t>Безопасность семьи и с</w:t>
      </w:r>
      <w:r>
        <w:t>емейно-демографическая политика</w:t>
      </w:r>
    </w:p>
    <w:p w:rsidR="00BB1ADB" w:rsidRPr="002724D2" w:rsidRDefault="00BB1ADB" w:rsidP="00BB1ADB">
      <w:pPr>
        <w:pStyle w:val="11"/>
        <w:numPr>
          <w:ilvl w:val="0"/>
          <w:numId w:val="1"/>
        </w:numPr>
        <w:ind w:hanging="11"/>
        <w:contextualSpacing/>
        <w:jc w:val="both"/>
        <w:rPr>
          <w:shd w:val="clear" w:color="auto" w:fill="FFFFFF"/>
        </w:rPr>
      </w:pPr>
      <w:r w:rsidRPr="002724D2">
        <w:rPr>
          <w:shd w:val="clear" w:color="auto" w:fill="FFFFFF"/>
        </w:rPr>
        <w:t>Социальная защита:</w:t>
      </w:r>
      <w:r>
        <w:rPr>
          <w:shd w:val="clear" w:color="auto" w:fill="FFFFFF"/>
        </w:rPr>
        <w:t xml:space="preserve"> состояние и тенденции развития</w:t>
      </w:r>
    </w:p>
    <w:p w:rsidR="00BB1ADB" w:rsidRPr="002724D2" w:rsidRDefault="00BB1ADB" w:rsidP="00BB1ADB">
      <w:pPr>
        <w:pStyle w:val="11"/>
        <w:numPr>
          <w:ilvl w:val="0"/>
          <w:numId w:val="1"/>
        </w:numPr>
        <w:tabs>
          <w:tab w:val="left" w:pos="851"/>
        </w:tabs>
        <w:ind w:left="0" w:firstLine="709"/>
        <w:contextualSpacing/>
        <w:jc w:val="both"/>
      </w:pPr>
      <w:r w:rsidRPr="002724D2">
        <w:t>Уровень и качество жизни населения</w:t>
      </w:r>
    </w:p>
    <w:p w:rsidR="00BB1ADB" w:rsidRPr="002724D2" w:rsidRDefault="00BB1ADB" w:rsidP="00BB1ADB">
      <w:pPr>
        <w:pStyle w:val="11"/>
        <w:numPr>
          <w:ilvl w:val="0"/>
          <w:numId w:val="1"/>
        </w:numPr>
        <w:tabs>
          <w:tab w:val="left" w:pos="851"/>
        </w:tabs>
        <w:ind w:left="0" w:firstLine="709"/>
        <w:contextualSpacing/>
        <w:jc w:val="both"/>
        <w:rPr>
          <w:shd w:val="clear" w:color="auto" w:fill="FFFFFF"/>
        </w:rPr>
      </w:pPr>
      <w:r w:rsidRPr="002724D2">
        <w:rPr>
          <w:shd w:val="clear" w:color="auto" w:fill="FFFFFF"/>
        </w:rPr>
        <w:t>Трудовые отношения как фактор социальной безопасности</w:t>
      </w:r>
      <w:r w:rsidR="00D47A52">
        <w:rPr>
          <w:shd w:val="clear" w:color="auto" w:fill="FFFFFF"/>
        </w:rPr>
        <w:t xml:space="preserve"> (</w:t>
      </w:r>
      <w:proofErr w:type="spellStart"/>
      <w:r w:rsidR="00D47A52">
        <w:rPr>
          <w:shd w:val="clear" w:color="auto" w:fill="FFFFFF"/>
        </w:rPr>
        <w:t>самозанятость</w:t>
      </w:r>
      <w:proofErr w:type="spellEnd"/>
      <w:r w:rsidR="00D47A52">
        <w:rPr>
          <w:shd w:val="clear" w:color="auto" w:fill="FFFFFF"/>
        </w:rPr>
        <w:t>)</w:t>
      </w:r>
    </w:p>
    <w:p w:rsidR="00BB1ADB" w:rsidRPr="002724D2" w:rsidRDefault="00BB1ADB" w:rsidP="00BB1ADB">
      <w:pPr>
        <w:pStyle w:val="11"/>
        <w:numPr>
          <w:ilvl w:val="0"/>
          <w:numId w:val="1"/>
        </w:numPr>
        <w:tabs>
          <w:tab w:val="left" w:pos="851"/>
        </w:tabs>
        <w:ind w:left="0" w:firstLine="709"/>
        <w:contextualSpacing/>
        <w:jc w:val="both"/>
      </w:pPr>
      <w:r w:rsidRPr="002724D2">
        <w:rPr>
          <w:shd w:val="clear" w:color="auto" w:fill="FFFFFF"/>
        </w:rPr>
        <w:t>Развитие социального партнерства в регионе.</w:t>
      </w:r>
    </w:p>
    <w:p w:rsidR="00BB1ADB" w:rsidRPr="002724D2" w:rsidRDefault="00BB1ADB" w:rsidP="00BB1ADB">
      <w:pPr>
        <w:pStyle w:val="11"/>
        <w:numPr>
          <w:ilvl w:val="0"/>
          <w:numId w:val="1"/>
        </w:numPr>
        <w:tabs>
          <w:tab w:val="left" w:pos="851"/>
        </w:tabs>
        <w:ind w:left="0" w:firstLine="709"/>
        <w:contextualSpacing/>
        <w:jc w:val="both"/>
      </w:pPr>
      <w:r>
        <w:rPr>
          <w:shd w:val="clear" w:color="auto" w:fill="FFFFFF"/>
        </w:rPr>
        <w:t>С</w:t>
      </w:r>
      <w:r w:rsidRPr="002724D2">
        <w:rPr>
          <w:shd w:val="clear" w:color="auto" w:fill="FFFFFF"/>
        </w:rPr>
        <w:t>оциально</w:t>
      </w:r>
      <w:r>
        <w:rPr>
          <w:shd w:val="clear" w:color="auto" w:fill="FFFFFF"/>
        </w:rPr>
        <w:t>е</w:t>
      </w:r>
      <w:r w:rsidRPr="002724D2">
        <w:rPr>
          <w:shd w:val="clear" w:color="auto" w:fill="FFFFFF"/>
        </w:rPr>
        <w:t xml:space="preserve"> здоровь</w:t>
      </w:r>
      <w:r>
        <w:rPr>
          <w:shd w:val="clear" w:color="auto" w:fill="FFFFFF"/>
        </w:rPr>
        <w:t>е</w:t>
      </w:r>
      <w:r w:rsidRPr="002724D2">
        <w:rPr>
          <w:shd w:val="clear" w:color="auto" w:fill="FFFFFF"/>
        </w:rPr>
        <w:t xml:space="preserve"> населения</w:t>
      </w:r>
    </w:p>
    <w:p w:rsidR="00BB1ADB" w:rsidRDefault="00BB1ADB" w:rsidP="00BB1ADB">
      <w:pPr>
        <w:pStyle w:val="11"/>
        <w:numPr>
          <w:ilvl w:val="0"/>
          <w:numId w:val="1"/>
        </w:numPr>
        <w:ind w:left="0" w:firstLine="709"/>
        <w:jc w:val="both"/>
        <w:rPr>
          <w:shd w:val="clear" w:color="auto" w:fill="FFFFFF"/>
        </w:rPr>
      </w:pPr>
      <w:proofErr w:type="gramStart"/>
      <w:r w:rsidRPr="002724D2">
        <w:rPr>
          <w:shd w:val="clear" w:color="auto" w:fill="FFFFFF"/>
        </w:rPr>
        <w:t>Социальная</w:t>
      </w:r>
      <w:proofErr w:type="gramEnd"/>
      <w:r w:rsidRPr="002724D2">
        <w:rPr>
          <w:shd w:val="clear" w:color="auto" w:fill="FFFFFF"/>
        </w:rPr>
        <w:t xml:space="preserve"> </w:t>
      </w:r>
      <w:proofErr w:type="spellStart"/>
      <w:r w:rsidRPr="002724D2">
        <w:rPr>
          <w:shd w:val="clear" w:color="auto" w:fill="FFFFFF"/>
        </w:rPr>
        <w:t>конфликтогенность</w:t>
      </w:r>
      <w:proofErr w:type="spellEnd"/>
      <w:r w:rsidRPr="002724D2">
        <w:rPr>
          <w:shd w:val="clear" w:color="auto" w:fill="FFFFFF"/>
        </w:rPr>
        <w:t xml:space="preserve"> общества</w:t>
      </w:r>
    </w:p>
    <w:p w:rsidR="00BB1ADB" w:rsidRPr="003E6221" w:rsidRDefault="00BB1ADB" w:rsidP="00BB1ADB">
      <w:pPr>
        <w:pStyle w:val="a9"/>
        <w:numPr>
          <w:ilvl w:val="0"/>
          <w:numId w:val="1"/>
        </w:numPr>
        <w:spacing w:after="0" w:line="240" w:lineRule="auto"/>
        <w:ind w:hanging="11"/>
        <w:rPr>
          <w:rFonts w:ascii="Times New Roman" w:hAnsi="Times New Roman"/>
          <w:sz w:val="24"/>
          <w:szCs w:val="24"/>
        </w:rPr>
      </w:pPr>
      <w:r w:rsidRPr="003E6221">
        <w:rPr>
          <w:rFonts w:ascii="Times New Roman" w:hAnsi="Times New Roman"/>
          <w:sz w:val="24"/>
          <w:szCs w:val="24"/>
        </w:rPr>
        <w:t>Общественная безопасность: социально-экономическая, национально-культурная, экологическая, информационно-технологическая и др.</w:t>
      </w:r>
    </w:p>
    <w:p w:rsidR="00BB1ADB" w:rsidRDefault="00BB1ADB" w:rsidP="00BB1ADB">
      <w:pPr>
        <w:pStyle w:val="11"/>
        <w:numPr>
          <w:ilvl w:val="0"/>
          <w:numId w:val="1"/>
        </w:numPr>
        <w:ind w:left="0" w:firstLine="709"/>
        <w:jc w:val="both"/>
        <w:rPr>
          <w:shd w:val="clear" w:color="auto" w:fill="FFFFFF"/>
        </w:rPr>
      </w:pPr>
      <w:r>
        <w:rPr>
          <w:shd w:val="clear" w:color="auto" w:fill="FFFFFF"/>
        </w:rPr>
        <w:t>П</w:t>
      </w:r>
      <w:r w:rsidRPr="002724D2">
        <w:rPr>
          <w:shd w:val="clear" w:color="auto" w:fill="FFFFFF"/>
        </w:rPr>
        <w:t>сихологическ</w:t>
      </w:r>
      <w:r>
        <w:rPr>
          <w:shd w:val="clear" w:color="auto" w:fill="FFFFFF"/>
        </w:rPr>
        <w:t>ая</w:t>
      </w:r>
      <w:r w:rsidRPr="002724D2">
        <w:rPr>
          <w:shd w:val="clear" w:color="auto" w:fill="FFFFFF"/>
        </w:rPr>
        <w:t xml:space="preserve"> безопасност</w:t>
      </w:r>
      <w:r>
        <w:rPr>
          <w:shd w:val="clear" w:color="auto" w:fill="FFFFFF"/>
        </w:rPr>
        <w:t>ь</w:t>
      </w:r>
      <w:r w:rsidRPr="002724D2">
        <w:rPr>
          <w:shd w:val="clear" w:color="auto" w:fill="FFFFFF"/>
        </w:rPr>
        <w:t xml:space="preserve"> личности</w:t>
      </w:r>
    </w:p>
    <w:p w:rsidR="00BB1ADB" w:rsidRDefault="00BB1ADB" w:rsidP="00BB1ADB">
      <w:pPr>
        <w:pStyle w:val="11"/>
        <w:jc w:val="both"/>
        <w:rPr>
          <w:b/>
        </w:rPr>
      </w:pPr>
    </w:p>
    <w:p w:rsidR="00BB1ADB" w:rsidRDefault="00BB1ADB" w:rsidP="00BB1ADB">
      <w:pPr>
        <w:spacing w:after="0" w:line="240" w:lineRule="auto"/>
        <w:ind w:firstLine="709"/>
        <w:jc w:val="both"/>
        <w:rPr>
          <w:rFonts w:ascii="Times New Roman" w:hAnsi="Times New Roman"/>
          <w:b/>
        </w:rPr>
      </w:pPr>
      <w:r>
        <w:rPr>
          <w:rFonts w:ascii="Times New Roman" w:hAnsi="Times New Roman"/>
          <w:b/>
        </w:rPr>
        <w:t>Участники конференции:</w:t>
      </w:r>
    </w:p>
    <w:p w:rsidR="00BB1ADB" w:rsidRDefault="00BB1ADB" w:rsidP="00BB1ADB">
      <w:pPr>
        <w:spacing w:after="0" w:line="240" w:lineRule="auto"/>
        <w:ind w:firstLine="709"/>
        <w:jc w:val="both"/>
        <w:rPr>
          <w:rFonts w:ascii="Times New Roman" w:hAnsi="Times New Roman"/>
        </w:rPr>
      </w:pPr>
      <w:r>
        <w:rPr>
          <w:rFonts w:ascii="Times New Roman" w:hAnsi="Times New Roman"/>
        </w:rPr>
        <w:t>К участию в конференции приглашаются ученые, преподаватели учебных заведений, специалисты социальной сферы, аспиранты и магистранты.</w:t>
      </w:r>
    </w:p>
    <w:p w:rsidR="00BB1ADB" w:rsidRDefault="00BB1ADB" w:rsidP="00BB1ADB">
      <w:pPr>
        <w:spacing w:after="0" w:line="240" w:lineRule="auto"/>
        <w:ind w:firstLine="709"/>
        <w:jc w:val="both"/>
        <w:rPr>
          <w:rFonts w:ascii="Times New Roman" w:hAnsi="Times New Roman"/>
          <w:b/>
        </w:rPr>
      </w:pPr>
    </w:p>
    <w:p w:rsidR="000A3672" w:rsidRPr="000A3672" w:rsidRDefault="000A3672" w:rsidP="000A3672">
      <w:pPr>
        <w:pStyle w:val="a9"/>
        <w:spacing w:after="0" w:line="240" w:lineRule="auto"/>
        <w:ind w:left="0"/>
        <w:rPr>
          <w:rFonts w:ascii="Times New Roman" w:hAnsi="Times New Roman"/>
          <w:b/>
          <w:sz w:val="24"/>
          <w:szCs w:val="24"/>
        </w:rPr>
      </w:pPr>
      <w:r>
        <w:rPr>
          <w:rFonts w:ascii="Times New Roman" w:hAnsi="Times New Roman"/>
          <w:sz w:val="24"/>
          <w:szCs w:val="24"/>
        </w:rPr>
        <w:t xml:space="preserve">           </w:t>
      </w:r>
      <w:r w:rsidRPr="000A3672">
        <w:rPr>
          <w:rFonts w:ascii="Times New Roman" w:hAnsi="Times New Roman"/>
          <w:sz w:val="24"/>
          <w:szCs w:val="24"/>
        </w:rPr>
        <w:t>Программа конференции предусматривает пленарное заседание, работу по секциям. Итоговая программа конференции будет сформирована и разослана участникам в последующем информационном письме по окончанию приема заявок и материалов.</w:t>
      </w:r>
    </w:p>
    <w:p w:rsidR="000A3672" w:rsidRPr="000A3672" w:rsidRDefault="000A3672" w:rsidP="000A3672">
      <w:pPr>
        <w:pStyle w:val="a9"/>
        <w:spacing w:after="0" w:line="240" w:lineRule="auto"/>
        <w:ind w:left="0"/>
        <w:rPr>
          <w:rFonts w:ascii="Times New Roman" w:hAnsi="Times New Roman"/>
          <w:sz w:val="24"/>
          <w:szCs w:val="24"/>
        </w:rPr>
      </w:pPr>
      <w:r>
        <w:rPr>
          <w:rFonts w:ascii="Times New Roman" w:hAnsi="Times New Roman"/>
          <w:b/>
          <w:sz w:val="24"/>
          <w:szCs w:val="24"/>
        </w:rPr>
        <w:t xml:space="preserve">            </w:t>
      </w:r>
      <w:r w:rsidRPr="000A3672">
        <w:rPr>
          <w:rFonts w:ascii="Times New Roman" w:hAnsi="Times New Roman"/>
          <w:b/>
          <w:sz w:val="24"/>
          <w:szCs w:val="24"/>
        </w:rPr>
        <w:t>Формат проведения конференции:</w:t>
      </w:r>
      <w:r w:rsidRPr="000A3672">
        <w:rPr>
          <w:rFonts w:ascii="Times New Roman" w:hAnsi="Times New Roman"/>
          <w:sz w:val="24"/>
          <w:szCs w:val="24"/>
        </w:rPr>
        <w:t xml:space="preserve"> очный и дистанционный.</w:t>
      </w:r>
    </w:p>
    <w:p w:rsidR="000A3672" w:rsidRPr="000A3672" w:rsidRDefault="000A3672" w:rsidP="000A3672">
      <w:pPr>
        <w:pStyle w:val="a9"/>
        <w:spacing w:after="0" w:line="240" w:lineRule="auto"/>
        <w:ind w:left="0"/>
        <w:rPr>
          <w:rFonts w:ascii="Times New Roman" w:hAnsi="Times New Roman"/>
          <w:sz w:val="24"/>
          <w:szCs w:val="24"/>
        </w:rPr>
      </w:pPr>
      <w:r>
        <w:rPr>
          <w:rFonts w:ascii="Times New Roman" w:hAnsi="Times New Roman"/>
          <w:b/>
          <w:sz w:val="24"/>
          <w:szCs w:val="24"/>
        </w:rPr>
        <w:t xml:space="preserve">            </w:t>
      </w:r>
      <w:r w:rsidRPr="000A3672">
        <w:rPr>
          <w:rFonts w:ascii="Times New Roman" w:hAnsi="Times New Roman"/>
          <w:b/>
          <w:sz w:val="24"/>
          <w:szCs w:val="24"/>
        </w:rPr>
        <w:t>Язык работы конференции:</w:t>
      </w:r>
      <w:r w:rsidRPr="000A3672">
        <w:rPr>
          <w:rFonts w:ascii="Times New Roman" w:hAnsi="Times New Roman"/>
          <w:sz w:val="24"/>
          <w:szCs w:val="24"/>
        </w:rPr>
        <w:t xml:space="preserve"> русский, английский. </w:t>
      </w:r>
    </w:p>
    <w:p w:rsidR="000A3672" w:rsidRPr="000A3672" w:rsidRDefault="000A3672" w:rsidP="00CA47D9">
      <w:pPr>
        <w:pStyle w:val="a9"/>
        <w:spacing w:after="0" w:line="240" w:lineRule="auto"/>
        <w:ind w:left="0"/>
        <w:jc w:val="both"/>
        <w:rPr>
          <w:rFonts w:ascii="Times New Roman" w:hAnsi="Times New Roman"/>
          <w:sz w:val="24"/>
          <w:szCs w:val="24"/>
        </w:rPr>
      </w:pPr>
      <w:bookmarkStart w:id="0" w:name="_Hlk83730315"/>
      <w:r>
        <w:rPr>
          <w:rFonts w:ascii="Times New Roman" w:hAnsi="Times New Roman"/>
          <w:sz w:val="24"/>
          <w:szCs w:val="24"/>
        </w:rPr>
        <w:t xml:space="preserve">           </w:t>
      </w:r>
      <w:r w:rsidRPr="000A3672">
        <w:rPr>
          <w:rFonts w:ascii="Times New Roman" w:hAnsi="Times New Roman"/>
          <w:sz w:val="24"/>
          <w:szCs w:val="24"/>
        </w:rPr>
        <w:t xml:space="preserve">По итогам конференции планируется </w:t>
      </w:r>
      <w:bookmarkEnd w:id="0"/>
      <w:r w:rsidRPr="000A3672">
        <w:rPr>
          <w:rFonts w:ascii="Times New Roman" w:hAnsi="Times New Roman"/>
          <w:sz w:val="24"/>
          <w:szCs w:val="24"/>
        </w:rPr>
        <w:t>издание электронного сборника материалов (с размещением в РИНЦ).</w:t>
      </w:r>
    </w:p>
    <w:p w:rsidR="00BB1ADB" w:rsidRDefault="00BB1ADB" w:rsidP="00BB1ADB">
      <w:pPr>
        <w:spacing w:after="0" w:line="240" w:lineRule="auto"/>
        <w:ind w:firstLine="709"/>
        <w:jc w:val="both"/>
        <w:rPr>
          <w:rFonts w:ascii="Times New Roman" w:hAnsi="Times New Roman"/>
          <w:sz w:val="24"/>
          <w:szCs w:val="24"/>
        </w:rPr>
      </w:pPr>
    </w:p>
    <w:p w:rsidR="00BB1ADB" w:rsidRPr="004B1C36" w:rsidRDefault="00BB1ADB" w:rsidP="00BB1ADB">
      <w:pPr>
        <w:spacing w:after="0" w:line="240" w:lineRule="auto"/>
        <w:ind w:firstLine="708"/>
        <w:jc w:val="both"/>
        <w:rPr>
          <w:rFonts w:ascii="Times New Roman" w:hAnsi="Times New Roman"/>
        </w:rPr>
      </w:pPr>
      <w:r w:rsidRPr="00106B68">
        <w:rPr>
          <w:rFonts w:ascii="Times New Roman" w:hAnsi="Times New Roman"/>
          <w:sz w:val="24"/>
          <w:szCs w:val="24"/>
        </w:rPr>
        <w:lastRenderedPageBreak/>
        <w:t xml:space="preserve">Для участия в конференции </w:t>
      </w:r>
      <w:r w:rsidRPr="004B1C36">
        <w:rPr>
          <w:rFonts w:ascii="Times New Roman" w:hAnsi="Times New Roman"/>
          <w:sz w:val="24"/>
          <w:szCs w:val="24"/>
        </w:rPr>
        <w:t xml:space="preserve">необходимо </w:t>
      </w:r>
      <w:r w:rsidRPr="004B1C36">
        <w:rPr>
          <w:rFonts w:ascii="Times New Roman" w:hAnsi="Times New Roman"/>
          <w:i/>
          <w:sz w:val="24"/>
          <w:szCs w:val="24"/>
        </w:rPr>
        <w:t xml:space="preserve">до </w:t>
      </w:r>
      <w:r>
        <w:rPr>
          <w:rFonts w:ascii="Times New Roman" w:hAnsi="Times New Roman"/>
          <w:i/>
          <w:sz w:val="24"/>
          <w:szCs w:val="24"/>
        </w:rPr>
        <w:t>15</w:t>
      </w:r>
      <w:r w:rsidRPr="004B1C36">
        <w:rPr>
          <w:rFonts w:ascii="Times New Roman" w:hAnsi="Times New Roman"/>
          <w:b/>
          <w:i/>
          <w:sz w:val="24"/>
          <w:szCs w:val="24"/>
        </w:rPr>
        <w:t xml:space="preserve"> </w:t>
      </w:r>
      <w:r>
        <w:rPr>
          <w:rFonts w:ascii="Times New Roman" w:hAnsi="Times New Roman"/>
          <w:b/>
          <w:i/>
          <w:sz w:val="24"/>
          <w:szCs w:val="24"/>
        </w:rPr>
        <w:t>ма</w:t>
      </w:r>
      <w:r w:rsidRPr="004B1C36">
        <w:rPr>
          <w:rFonts w:ascii="Times New Roman" w:hAnsi="Times New Roman"/>
          <w:b/>
          <w:i/>
          <w:sz w:val="24"/>
          <w:szCs w:val="24"/>
        </w:rPr>
        <w:t>я 20</w:t>
      </w:r>
      <w:r>
        <w:rPr>
          <w:rFonts w:ascii="Times New Roman" w:hAnsi="Times New Roman"/>
          <w:b/>
          <w:i/>
          <w:sz w:val="24"/>
          <w:szCs w:val="24"/>
        </w:rPr>
        <w:t>2</w:t>
      </w:r>
      <w:r w:rsidR="00D47A52">
        <w:rPr>
          <w:rFonts w:ascii="Times New Roman" w:hAnsi="Times New Roman"/>
          <w:b/>
          <w:i/>
          <w:sz w:val="24"/>
          <w:szCs w:val="24"/>
        </w:rPr>
        <w:t>3</w:t>
      </w:r>
      <w:r w:rsidRPr="004B1C36">
        <w:rPr>
          <w:rFonts w:ascii="Times New Roman" w:hAnsi="Times New Roman"/>
          <w:b/>
          <w:i/>
          <w:sz w:val="24"/>
          <w:szCs w:val="24"/>
        </w:rPr>
        <w:t xml:space="preserve"> </w:t>
      </w:r>
      <w:r w:rsidRPr="004B1C36">
        <w:rPr>
          <w:rFonts w:ascii="Times New Roman" w:hAnsi="Times New Roman"/>
          <w:i/>
          <w:sz w:val="24"/>
          <w:szCs w:val="24"/>
        </w:rPr>
        <w:t>г.</w:t>
      </w:r>
      <w:r w:rsidRPr="00106B68">
        <w:rPr>
          <w:rFonts w:ascii="Times New Roman" w:hAnsi="Times New Roman"/>
          <w:sz w:val="24"/>
          <w:szCs w:val="24"/>
        </w:rPr>
        <w:t xml:space="preserve"> предоставить </w:t>
      </w:r>
      <w:r>
        <w:rPr>
          <w:rFonts w:ascii="Times New Roman" w:hAnsi="Times New Roman"/>
          <w:sz w:val="24"/>
          <w:szCs w:val="24"/>
        </w:rPr>
        <w:t>з</w:t>
      </w:r>
      <w:r w:rsidRPr="004B1C36">
        <w:rPr>
          <w:rFonts w:ascii="Times New Roman" w:hAnsi="Times New Roman"/>
        </w:rPr>
        <w:t>аявку и те</w:t>
      </w:r>
      <w:proofErr w:type="gramStart"/>
      <w:r w:rsidRPr="004B1C36">
        <w:rPr>
          <w:rFonts w:ascii="Times New Roman" w:hAnsi="Times New Roman"/>
        </w:rPr>
        <w:t>кст ст</w:t>
      </w:r>
      <w:proofErr w:type="gramEnd"/>
      <w:r w:rsidRPr="004B1C36">
        <w:rPr>
          <w:rFonts w:ascii="Times New Roman" w:hAnsi="Times New Roman"/>
        </w:rPr>
        <w:t xml:space="preserve">атьи на адрес электронной почты: </w:t>
      </w:r>
      <w:hyperlink r:id="rId7" w:history="1">
        <w:r w:rsidR="00D06D94" w:rsidRPr="003A7D51">
          <w:rPr>
            <w:rStyle w:val="a4"/>
            <w:rFonts w:ascii="Times New Roman" w:hAnsi="Times New Roman"/>
            <w:lang w:val="en-US"/>
          </w:rPr>
          <w:t>ktsr</w:t>
        </w:r>
        <w:r w:rsidR="00D06D94" w:rsidRPr="00D06D94">
          <w:rPr>
            <w:rStyle w:val="a4"/>
            <w:rFonts w:ascii="Times New Roman" w:hAnsi="Times New Roman"/>
          </w:rPr>
          <w:t>@</w:t>
        </w:r>
        <w:r w:rsidR="00D06D94" w:rsidRPr="003A7D51">
          <w:rPr>
            <w:rStyle w:val="a4"/>
            <w:rFonts w:ascii="Times New Roman" w:hAnsi="Times New Roman"/>
            <w:lang w:val="en-US"/>
          </w:rPr>
          <w:t>bsu</w:t>
        </w:r>
        <w:r w:rsidR="00D06D94" w:rsidRPr="00D06D94">
          <w:rPr>
            <w:rStyle w:val="a4"/>
            <w:rFonts w:ascii="Times New Roman" w:hAnsi="Times New Roman"/>
          </w:rPr>
          <w:t>.</w:t>
        </w:r>
        <w:r w:rsidR="00D06D94" w:rsidRPr="003A7D51">
          <w:rPr>
            <w:rStyle w:val="a4"/>
            <w:rFonts w:ascii="Times New Roman" w:hAnsi="Times New Roman"/>
            <w:lang w:val="en-US"/>
          </w:rPr>
          <w:t>ru</w:t>
        </w:r>
      </w:hyperlink>
      <w:r w:rsidR="00D06D94" w:rsidRPr="00D06D94">
        <w:rPr>
          <w:rFonts w:ascii="Times New Roman" w:hAnsi="Times New Roman"/>
        </w:rPr>
        <w:t xml:space="preserve"> </w:t>
      </w:r>
      <w:r w:rsidRPr="004B1C36">
        <w:rPr>
          <w:rFonts w:ascii="Times New Roman" w:hAnsi="Times New Roman"/>
        </w:rPr>
        <w:t xml:space="preserve">с </w:t>
      </w:r>
      <w:r w:rsidRPr="00163283">
        <w:rPr>
          <w:rFonts w:ascii="Times New Roman" w:hAnsi="Times New Roman"/>
        </w:rPr>
        <w:t>пометкой «КОНФЕРЕНЦИЯ-20</w:t>
      </w:r>
      <w:r>
        <w:rPr>
          <w:rFonts w:ascii="Times New Roman" w:hAnsi="Times New Roman"/>
        </w:rPr>
        <w:t>2</w:t>
      </w:r>
      <w:r w:rsidR="00D47A52">
        <w:rPr>
          <w:rFonts w:ascii="Times New Roman" w:hAnsi="Times New Roman"/>
        </w:rPr>
        <w:t>3</w:t>
      </w:r>
      <w:r>
        <w:rPr>
          <w:rFonts w:ascii="Times New Roman" w:hAnsi="Times New Roman"/>
        </w:rPr>
        <w:t>»</w:t>
      </w:r>
      <w:r w:rsidRPr="00163283">
        <w:rPr>
          <w:rFonts w:ascii="Times New Roman" w:hAnsi="Times New Roman"/>
        </w:rPr>
        <w:t>.</w:t>
      </w:r>
      <w:r w:rsidRPr="00163283">
        <w:rPr>
          <w:rFonts w:ascii="Times New Roman" w:hAnsi="Times New Roman"/>
          <w:b/>
        </w:rPr>
        <w:t xml:space="preserve"> </w:t>
      </w:r>
      <w:r w:rsidRPr="00163283">
        <w:rPr>
          <w:rFonts w:ascii="Times New Roman" w:hAnsi="Times New Roman"/>
        </w:rPr>
        <w:t>Файл с прилагаемыми материалами необходимо</w:t>
      </w:r>
      <w:r w:rsidRPr="004B1C36">
        <w:rPr>
          <w:rFonts w:ascii="Times New Roman" w:hAnsi="Times New Roman"/>
        </w:rPr>
        <w:t xml:space="preserve"> назвать фамилией первого автора (Иванова.</w:t>
      </w:r>
      <w:r w:rsidRPr="004B1C36">
        <w:rPr>
          <w:rFonts w:ascii="Times New Roman" w:hAnsi="Times New Roman"/>
          <w:lang w:val="en-US"/>
        </w:rPr>
        <w:t>doc</w:t>
      </w:r>
      <w:r w:rsidRPr="004B1C36">
        <w:rPr>
          <w:rFonts w:ascii="Times New Roman" w:hAnsi="Times New Roman"/>
        </w:rPr>
        <w:t>).</w:t>
      </w:r>
    </w:p>
    <w:p w:rsidR="00BB1ADB" w:rsidRDefault="00BB1ADB" w:rsidP="00BB1ADB">
      <w:pPr>
        <w:spacing w:after="0" w:line="240" w:lineRule="auto"/>
        <w:ind w:firstLine="709"/>
        <w:jc w:val="both"/>
        <w:rPr>
          <w:rFonts w:ascii="Times New Roman" w:hAnsi="Times New Roman"/>
          <w:sz w:val="24"/>
          <w:szCs w:val="24"/>
        </w:rPr>
      </w:pPr>
      <w:r>
        <w:rPr>
          <w:rFonts w:ascii="Times New Roman" w:hAnsi="Times New Roman"/>
          <w:sz w:val="24"/>
          <w:szCs w:val="24"/>
        </w:rPr>
        <w:tab/>
      </w:r>
    </w:p>
    <w:p w:rsidR="00BB1ADB" w:rsidRPr="003E6221" w:rsidRDefault="00BB1ADB" w:rsidP="00BB1ADB">
      <w:pPr>
        <w:spacing w:after="0" w:line="240" w:lineRule="auto"/>
        <w:ind w:firstLine="709"/>
        <w:jc w:val="both"/>
        <w:rPr>
          <w:rFonts w:ascii="Times New Roman" w:hAnsi="Times New Roman"/>
        </w:rPr>
      </w:pPr>
      <w:r>
        <w:rPr>
          <w:rFonts w:ascii="Times New Roman" w:hAnsi="Times New Roman"/>
        </w:rPr>
        <w:t xml:space="preserve">Участие в конференции очное, заочное, бесплатное. </w:t>
      </w:r>
      <w:r w:rsidR="000A3672" w:rsidRPr="003927B5">
        <w:rPr>
          <w:rFonts w:ascii="Times New Roman" w:hAnsi="Times New Roman"/>
          <w:sz w:val="24"/>
          <w:szCs w:val="24"/>
        </w:rPr>
        <w:t>Оплата командировочных расходов осуществляется за счет направляющей стороны.</w:t>
      </w:r>
    </w:p>
    <w:p w:rsidR="00BB1ADB" w:rsidRDefault="00BB1ADB" w:rsidP="00BB1ADB">
      <w:pPr>
        <w:spacing w:after="0" w:line="240" w:lineRule="auto"/>
        <w:ind w:firstLine="709"/>
        <w:jc w:val="both"/>
        <w:rPr>
          <w:rFonts w:ascii="Times New Roman" w:hAnsi="Times New Roman"/>
          <w:sz w:val="24"/>
          <w:szCs w:val="24"/>
        </w:rPr>
      </w:pPr>
    </w:p>
    <w:p w:rsidR="00BB1ADB" w:rsidRPr="00106B68" w:rsidRDefault="00BB1ADB" w:rsidP="00BB1ADB">
      <w:pPr>
        <w:spacing w:after="0" w:line="240" w:lineRule="auto"/>
        <w:ind w:firstLine="709"/>
        <w:jc w:val="both"/>
        <w:rPr>
          <w:rFonts w:ascii="Times New Roman" w:hAnsi="Times New Roman"/>
          <w:sz w:val="24"/>
          <w:szCs w:val="24"/>
        </w:rPr>
      </w:pPr>
    </w:p>
    <w:p w:rsidR="00BB1ADB" w:rsidRPr="004B1C36" w:rsidRDefault="00BB1ADB" w:rsidP="00BB1ADB">
      <w:pPr>
        <w:spacing w:after="0" w:line="240" w:lineRule="auto"/>
        <w:ind w:firstLine="709"/>
        <w:jc w:val="center"/>
        <w:rPr>
          <w:rFonts w:ascii="Times New Roman" w:hAnsi="Times New Roman"/>
          <w:b/>
          <w:snapToGrid w:val="0"/>
          <w:sz w:val="20"/>
          <w:szCs w:val="20"/>
        </w:rPr>
      </w:pPr>
      <w:r w:rsidRPr="004B1C36">
        <w:rPr>
          <w:rFonts w:ascii="Times New Roman" w:hAnsi="Times New Roman"/>
          <w:b/>
          <w:snapToGrid w:val="0"/>
          <w:sz w:val="20"/>
          <w:szCs w:val="20"/>
        </w:rPr>
        <w:t>Форма заявки</w:t>
      </w:r>
    </w:p>
    <w:tbl>
      <w:tblPr>
        <w:tblW w:w="10120" w:type="dxa"/>
        <w:jc w:val="center"/>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83"/>
        <w:gridCol w:w="3437"/>
      </w:tblGrid>
      <w:tr w:rsidR="00BB1ADB" w:rsidRPr="004B1C36" w:rsidTr="00915F1E">
        <w:trPr>
          <w:jc w:val="center"/>
        </w:trPr>
        <w:tc>
          <w:tcPr>
            <w:tcW w:w="6683" w:type="dxa"/>
          </w:tcPr>
          <w:p w:rsidR="00BB1ADB" w:rsidRPr="004B1C36" w:rsidRDefault="00BB1ADB" w:rsidP="00915F1E">
            <w:pPr>
              <w:spacing w:after="0" w:line="240" w:lineRule="auto"/>
              <w:ind w:hanging="247"/>
              <w:jc w:val="both"/>
              <w:rPr>
                <w:rFonts w:ascii="Times New Roman" w:hAnsi="Times New Roman"/>
                <w:sz w:val="20"/>
                <w:szCs w:val="20"/>
              </w:rPr>
            </w:pPr>
            <w:r w:rsidRPr="004B1C36">
              <w:rPr>
                <w:rFonts w:ascii="Times New Roman" w:hAnsi="Times New Roman"/>
                <w:bCs/>
                <w:sz w:val="20"/>
                <w:szCs w:val="20"/>
              </w:rPr>
              <w:t xml:space="preserve">    Фамилия, имя, отчество</w:t>
            </w:r>
            <w:r w:rsidRPr="004B1C36">
              <w:rPr>
                <w:rFonts w:ascii="Times New Roman" w:hAnsi="Times New Roman"/>
                <w:sz w:val="20"/>
                <w:szCs w:val="20"/>
              </w:rPr>
              <w:t> </w:t>
            </w:r>
          </w:p>
          <w:p w:rsidR="00BB1ADB" w:rsidRPr="004B1C36" w:rsidRDefault="00BB1ADB" w:rsidP="00915F1E">
            <w:pPr>
              <w:spacing w:after="0" w:line="240" w:lineRule="auto"/>
              <w:ind w:hanging="247"/>
              <w:jc w:val="both"/>
              <w:rPr>
                <w:rFonts w:ascii="Times New Roman" w:hAnsi="Times New Roman"/>
                <w:sz w:val="20"/>
                <w:szCs w:val="20"/>
              </w:rPr>
            </w:pPr>
            <w:r w:rsidRPr="004B1C36">
              <w:rPr>
                <w:rFonts w:ascii="Times New Roman" w:hAnsi="Times New Roman"/>
                <w:sz w:val="20"/>
                <w:szCs w:val="20"/>
              </w:rPr>
              <w:t xml:space="preserve">    (полностью)</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915F1E">
        <w:trPr>
          <w:jc w:val="center"/>
        </w:trPr>
        <w:tc>
          <w:tcPr>
            <w:tcW w:w="6683" w:type="dxa"/>
          </w:tcPr>
          <w:p w:rsidR="00BB1ADB" w:rsidRPr="004B1C36" w:rsidRDefault="00BB1ADB" w:rsidP="00915F1E">
            <w:pPr>
              <w:spacing w:after="0" w:line="240" w:lineRule="auto"/>
              <w:rPr>
                <w:rFonts w:ascii="Times New Roman" w:hAnsi="Times New Roman"/>
                <w:bCs/>
                <w:sz w:val="20"/>
                <w:szCs w:val="20"/>
              </w:rPr>
            </w:pPr>
            <w:r w:rsidRPr="004B1C36">
              <w:rPr>
                <w:rFonts w:ascii="Times New Roman" w:hAnsi="Times New Roman"/>
                <w:bCs/>
                <w:sz w:val="20"/>
                <w:szCs w:val="20"/>
              </w:rPr>
              <w:t>Должность, место работы, ученая степень, ученое звание,</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915F1E">
        <w:trPr>
          <w:jc w:val="center"/>
        </w:trPr>
        <w:tc>
          <w:tcPr>
            <w:tcW w:w="6683" w:type="dxa"/>
          </w:tcPr>
          <w:p w:rsidR="00BB1ADB" w:rsidRPr="004B1C36" w:rsidRDefault="00BB1ADB" w:rsidP="00915F1E">
            <w:pPr>
              <w:spacing w:after="0" w:line="240" w:lineRule="auto"/>
              <w:rPr>
                <w:rFonts w:ascii="Times New Roman" w:hAnsi="Times New Roman"/>
                <w:sz w:val="20"/>
                <w:szCs w:val="20"/>
              </w:rPr>
            </w:pPr>
            <w:r w:rsidRPr="004B1C36">
              <w:rPr>
                <w:rFonts w:ascii="Times New Roman" w:hAnsi="Times New Roman"/>
                <w:sz w:val="20"/>
                <w:szCs w:val="20"/>
              </w:rPr>
              <w:t>Название статьи</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915F1E">
        <w:trPr>
          <w:jc w:val="center"/>
        </w:trPr>
        <w:tc>
          <w:tcPr>
            <w:tcW w:w="6683" w:type="dxa"/>
          </w:tcPr>
          <w:p w:rsidR="00BB1ADB" w:rsidRPr="004B1C36" w:rsidRDefault="00BB1ADB" w:rsidP="00915F1E">
            <w:pPr>
              <w:spacing w:after="0" w:line="240" w:lineRule="auto"/>
              <w:rPr>
                <w:rFonts w:ascii="Times New Roman" w:hAnsi="Times New Roman"/>
                <w:sz w:val="20"/>
                <w:szCs w:val="20"/>
              </w:rPr>
            </w:pPr>
            <w:r w:rsidRPr="004B1C36">
              <w:rPr>
                <w:rFonts w:ascii="Times New Roman" w:hAnsi="Times New Roman"/>
                <w:sz w:val="20"/>
                <w:szCs w:val="20"/>
              </w:rPr>
              <w:t>Контактный телефон,</w:t>
            </w:r>
            <w:r w:rsidRPr="004B1C36">
              <w:rPr>
                <w:rFonts w:ascii="Times New Roman" w:hAnsi="Times New Roman"/>
                <w:sz w:val="20"/>
                <w:szCs w:val="20"/>
                <w:lang w:val="en-US"/>
              </w:rPr>
              <w:t xml:space="preserve"> </w:t>
            </w:r>
            <w:proofErr w:type="gramStart"/>
            <w:r w:rsidRPr="004B1C36">
              <w:rPr>
                <w:rFonts w:ascii="Times New Roman" w:hAnsi="Times New Roman"/>
                <w:sz w:val="20"/>
                <w:szCs w:val="20"/>
              </w:rPr>
              <w:t>е</w:t>
            </w:r>
            <w:proofErr w:type="gramEnd"/>
            <w:r w:rsidRPr="004B1C36">
              <w:rPr>
                <w:rFonts w:ascii="Times New Roman" w:hAnsi="Times New Roman"/>
                <w:sz w:val="20"/>
                <w:szCs w:val="20"/>
                <w:lang w:val="en-US"/>
              </w:rPr>
              <w:t>-mail</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915F1E">
        <w:trPr>
          <w:jc w:val="center"/>
        </w:trPr>
        <w:tc>
          <w:tcPr>
            <w:tcW w:w="6683" w:type="dxa"/>
          </w:tcPr>
          <w:p w:rsidR="00BB1ADB" w:rsidRPr="004B1C36" w:rsidRDefault="00BB1ADB" w:rsidP="00915F1E">
            <w:pPr>
              <w:spacing w:after="0" w:line="240" w:lineRule="auto"/>
              <w:rPr>
                <w:rFonts w:ascii="Times New Roman" w:hAnsi="Times New Roman"/>
                <w:sz w:val="20"/>
                <w:szCs w:val="20"/>
                <w:lang w:val="en-US"/>
              </w:rPr>
            </w:pPr>
            <w:r w:rsidRPr="004B1C36">
              <w:rPr>
                <w:rFonts w:ascii="Times New Roman" w:hAnsi="Times New Roman"/>
                <w:bCs/>
                <w:sz w:val="20"/>
                <w:szCs w:val="20"/>
              </w:rPr>
              <w:t>Форма участия (очная/заочная)</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r w:rsidR="00BB1ADB" w:rsidRPr="004B1C36" w:rsidTr="00915F1E">
        <w:trPr>
          <w:jc w:val="center"/>
        </w:trPr>
        <w:tc>
          <w:tcPr>
            <w:tcW w:w="6683" w:type="dxa"/>
          </w:tcPr>
          <w:p w:rsidR="00BB1ADB" w:rsidRPr="004B1C36" w:rsidRDefault="00BB1ADB" w:rsidP="00915F1E">
            <w:pPr>
              <w:spacing w:after="0" w:line="240" w:lineRule="auto"/>
              <w:rPr>
                <w:rFonts w:ascii="Times New Roman" w:hAnsi="Times New Roman"/>
                <w:bCs/>
                <w:sz w:val="20"/>
                <w:szCs w:val="20"/>
              </w:rPr>
            </w:pPr>
            <w:r w:rsidRPr="004B1C36">
              <w:rPr>
                <w:rFonts w:ascii="Times New Roman" w:hAnsi="Times New Roman"/>
                <w:bCs/>
                <w:sz w:val="20"/>
                <w:szCs w:val="20"/>
              </w:rPr>
              <w:t>Необходимость бронирования гостиницы (да/нет)</w:t>
            </w:r>
          </w:p>
        </w:tc>
        <w:tc>
          <w:tcPr>
            <w:tcW w:w="3437" w:type="dxa"/>
          </w:tcPr>
          <w:p w:rsidR="00BB1ADB" w:rsidRPr="004B1C36" w:rsidRDefault="00BB1ADB" w:rsidP="00915F1E">
            <w:pPr>
              <w:spacing w:after="0" w:line="240" w:lineRule="auto"/>
              <w:ind w:firstLine="709"/>
              <w:jc w:val="both"/>
              <w:rPr>
                <w:rFonts w:ascii="Times New Roman" w:hAnsi="Times New Roman"/>
                <w:sz w:val="20"/>
                <w:szCs w:val="20"/>
              </w:rPr>
            </w:pPr>
          </w:p>
        </w:tc>
      </w:tr>
    </w:tbl>
    <w:p w:rsidR="00BB1ADB" w:rsidRPr="003272AC" w:rsidRDefault="00BB1ADB" w:rsidP="00BB1ADB">
      <w:pPr>
        <w:spacing w:after="0" w:line="240" w:lineRule="auto"/>
        <w:ind w:firstLine="709"/>
        <w:jc w:val="both"/>
        <w:rPr>
          <w:rFonts w:ascii="Times New Roman" w:hAnsi="Times New Roman"/>
        </w:rPr>
      </w:pPr>
    </w:p>
    <w:p w:rsidR="00BB1ADB" w:rsidRDefault="00BB1ADB" w:rsidP="00BB1ADB">
      <w:pPr>
        <w:pStyle w:val="a7"/>
        <w:jc w:val="center"/>
        <w:rPr>
          <w:rFonts w:ascii="Times New Roman" w:hAnsi="Times New Roman" w:cs="Times New Roman"/>
          <w:b/>
          <w:sz w:val="22"/>
          <w:szCs w:val="22"/>
        </w:rPr>
      </w:pPr>
      <w:r w:rsidRPr="004B1C36">
        <w:rPr>
          <w:rFonts w:ascii="Times New Roman" w:hAnsi="Times New Roman" w:cs="Times New Roman"/>
          <w:b/>
          <w:sz w:val="22"/>
          <w:szCs w:val="22"/>
        </w:rPr>
        <w:t>Требования к оформлению статей:</w:t>
      </w:r>
    </w:p>
    <w:p w:rsidR="00BB1ADB" w:rsidRPr="000131DB" w:rsidRDefault="00BB1ADB" w:rsidP="00BB1ADB">
      <w:pPr>
        <w:spacing w:after="0" w:line="240" w:lineRule="auto"/>
        <w:ind w:firstLine="708"/>
        <w:jc w:val="both"/>
        <w:rPr>
          <w:rFonts w:ascii="Times New Roman" w:hAnsi="Times New Roman"/>
          <w:shd w:val="clear" w:color="auto" w:fill="FFFFFF"/>
        </w:rPr>
      </w:pPr>
      <w:r w:rsidRPr="003272AC">
        <w:rPr>
          <w:rFonts w:ascii="Times New Roman" w:hAnsi="Times New Roman"/>
        </w:rPr>
        <w:t xml:space="preserve">По </w:t>
      </w:r>
      <w:r>
        <w:rPr>
          <w:rFonts w:ascii="Times New Roman" w:hAnsi="Times New Roman"/>
        </w:rPr>
        <w:t>итогам Международной научно-практической конференции «Социальная безопасность и социальная защита населения в современных условиях»</w:t>
      </w:r>
      <w:r w:rsidRPr="003272AC">
        <w:rPr>
          <w:rFonts w:ascii="Times New Roman" w:hAnsi="Times New Roman"/>
        </w:rPr>
        <w:t xml:space="preserve"> будет издан </w:t>
      </w:r>
      <w:r w:rsidRPr="00C73A8A">
        <w:rPr>
          <w:rFonts w:ascii="Times New Roman" w:hAnsi="Times New Roman"/>
          <w:b/>
        </w:rPr>
        <w:t>электронный</w:t>
      </w:r>
      <w:r>
        <w:rPr>
          <w:rFonts w:ascii="Times New Roman" w:hAnsi="Times New Roman"/>
        </w:rPr>
        <w:t xml:space="preserve"> </w:t>
      </w:r>
      <w:r w:rsidRPr="003272AC">
        <w:rPr>
          <w:rFonts w:ascii="Times New Roman" w:hAnsi="Times New Roman"/>
          <w:b/>
        </w:rPr>
        <w:t>сборник трудов</w:t>
      </w:r>
      <w:r w:rsidRPr="003272AC">
        <w:rPr>
          <w:rFonts w:ascii="Times New Roman" w:hAnsi="Times New Roman"/>
        </w:rPr>
        <w:t xml:space="preserve">. </w:t>
      </w:r>
      <w:r w:rsidRPr="005A6A96">
        <w:rPr>
          <w:rFonts w:ascii="Times New Roman" w:hAnsi="Times New Roman"/>
        </w:rPr>
        <w:t>Сборник материалов конференции будет включен в базу данных</w:t>
      </w:r>
      <w:r w:rsidRPr="005A6A96">
        <w:rPr>
          <w:rFonts w:ascii="Times New Roman" w:hAnsi="Times New Roman"/>
          <w:b/>
        </w:rPr>
        <w:t xml:space="preserve"> РИНЦ. </w:t>
      </w:r>
      <w:r w:rsidRPr="000131DB">
        <w:rPr>
          <w:rFonts w:ascii="Times New Roman" w:hAnsi="Times New Roman"/>
        </w:rPr>
        <w:t xml:space="preserve">Обращаем внимание на то, что к печати принимаются ранее неопубликованные работы, которые будут проверены через систему </w:t>
      </w:r>
      <w:proofErr w:type="spellStart"/>
      <w:r>
        <w:rPr>
          <w:rFonts w:ascii="Times New Roman" w:hAnsi="Times New Roman"/>
        </w:rPr>
        <w:t>Антиплагиат</w:t>
      </w:r>
      <w:proofErr w:type="spellEnd"/>
      <w:r>
        <w:rPr>
          <w:rFonts w:ascii="Times New Roman" w:hAnsi="Times New Roman"/>
        </w:rPr>
        <w:t xml:space="preserve"> </w:t>
      </w:r>
      <w:r w:rsidRPr="000131DB">
        <w:rPr>
          <w:rFonts w:ascii="Times New Roman" w:hAnsi="Times New Roman"/>
        </w:rPr>
        <w:t xml:space="preserve">(рекомендуемый объем авторского текста – не менее </w:t>
      </w:r>
      <w:r>
        <w:rPr>
          <w:rFonts w:ascii="Times New Roman" w:hAnsi="Times New Roman"/>
        </w:rPr>
        <w:t>7</w:t>
      </w:r>
      <w:r w:rsidRPr="000131DB">
        <w:rPr>
          <w:rFonts w:ascii="Times New Roman" w:hAnsi="Times New Roman"/>
        </w:rPr>
        <w:t xml:space="preserve">0%). </w:t>
      </w:r>
      <w:r w:rsidRPr="000131DB">
        <w:rPr>
          <w:rFonts w:ascii="Times New Roman" w:hAnsi="Times New Roman"/>
          <w:shd w:val="clear" w:color="auto" w:fill="FFFFFF"/>
        </w:rPr>
        <w:t>В статье должны быть отражены материалы и результаты оригинального исследования автора.</w:t>
      </w:r>
    </w:p>
    <w:p w:rsidR="00BB1ADB" w:rsidRPr="004B1C36" w:rsidRDefault="00BB1ADB" w:rsidP="00BB1ADB">
      <w:pPr>
        <w:pStyle w:val="11"/>
        <w:ind w:left="0" w:firstLine="709"/>
        <w:jc w:val="both"/>
        <w:rPr>
          <w:b/>
          <w:bCs/>
          <w:color w:val="000000"/>
          <w:sz w:val="22"/>
          <w:szCs w:val="22"/>
        </w:rPr>
      </w:pPr>
      <w:r w:rsidRPr="004B1C36">
        <w:rPr>
          <w:b/>
          <w:bCs/>
          <w:sz w:val="22"/>
          <w:szCs w:val="22"/>
        </w:rPr>
        <w:t xml:space="preserve">Требования к оформлению статей: </w:t>
      </w:r>
    </w:p>
    <w:p w:rsidR="00BB1ADB" w:rsidRPr="004B1C36" w:rsidRDefault="00BB1ADB" w:rsidP="00BB1ADB">
      <w:pPr>
        <w:spacing w:after="0" w:line="240" w:lineRule="auto"/>
        <w:ind w:firstLine="709"/>
        <w:jc w:val="both"/>
        <w:rPr>
          <w:rFonts w:ascii="Times New Roman" w:hAnsi="Times New Roman"/>
        </w:rPr>
      </w:pPr>
      <w:r w:rsidRPr="004B1C36">
        <w:rPr>
          <w:rFonts w:ascii="Times New Roman" w:hAnsi="Times New Roman"/>
        </w:rPr>
        <w:t xml:space="preserve">Документ должен быть выполнен в формате </w:t>
      </w:r>
      <w:r w:rsidRPr="004B1C36">
        <w:rPr>
          <w:rFonts w:ascii="Times New Roman" w:hAnsi="Times New Roman"/>
          <w:lang w:val="en-US"/>
        </w:rPr>
        <w:t>MS</w:t>
      </w:r>
      <w:r w:rsidRPr="004B1C36">
        <w:rPr>
          <w:rFonts w:ascii="Times New Roman" w:hAnsi="Times New Roman"/>
        </w:rPr>
        <w:t xml:space="preserve"> </w:t>
      </w:r>
      <w:r w:rsidRPr="004B1C36">
        <w:rPr>
          <w:rFonts w:ascii="Times New Roman" w:hAnsi="Times New Roman"/>
          <w:lang w:val="en-US"/>
        </w:rPr>
        <w:t>Word</w:t>
      </w:r>
      <w:r w:rsidRPr="004B1C36">
        <w:rPr>
          <w:rFonts w:ascii="Times New Roman" w:hAnsi="Times New Roman"/>
        </w:rPr>
        <w:t xml:space="preserve">; Шрифт </w:t>
      </w:r>
      <w:r w:rsidRPr="004B1C36">
        <w:rPr>
          <w:rFonts w:ascii="Times New Roman" w:hAnsi="Times New Roman"/>
          <w:lang w:val="en-US"/>
        </w:rPr>
        <w:t>Times</w:t>
      </w:r>
      <w:r w:rsidRPr="004B1C36">
        <w:rPr>
          <w:rFonts w:ascii="Times New Roman" w:hAnsi="Times New Roman"/>
        </w:rPr>
        <w:t xml:space="preserve"> </w:t>
      </w:r>
      <w:r w:rsidRPr="004B1C36">
        <w:rPr>
          <w:rFonts w:ascii="Times New Roman" w:hAnsi="Times New Roman"/>
          <w:lang w:val="en-US"/>
        </w:rPr>
        <w:t>New</w:t>
      </w:r>
      <w:r w:rsidRPr="004B1C36">
        <w:rPr>
          <w:rFonts w:ascii="Times New Roman" w:hAnsi="Times New Roman"/>
        </w:rPr>
        <w:t xml:space="preserve"> </w:t>
      </w:r>
      <w:r w:rsidRPr="004B1C36">
        <w:rPr>
          <w:rFonts w:ascii="Times New Roman" w:hAnsi="Times New Roman"/>
          <w:lang w:val="en-US"/>
        </w:rPr>
        <w:t>Roman</w:t>
      </w:r>
      <w:r w:rsidRPr="004B1C36">
        <w:rPr>
          <w:rFonts w:ascii="Times New Roman" w:hAnsi="Times New Roman"/>
        </w:rPr>
        <w:t xml:space="preserve">, 14 кегль, межстрочный интервал – 1,5. </w:t>
      </w:r>
      <w:r>
        <w:rPr>
          <w:rFonts w:ascii="Times New Roman" w:hAnsi="Times New Roman"/>
        </w:rPr>
        <w:t>Все п</w:t>
      </w:r>
      <w:r w:rsidRPr="004B1C36">
        <w:rPr>
          <w:rFonts w:ascii="Times New Roman" w:hAnsi="Times New Roman"/>
        </w:rPr>
        <w:t xml:space="preserve">оля </w:t>
      </w:r>
      <w:r>
        <w:rPr>
          <w:rFonts w:ascii="Times New Roman" w:hAnsi="Times New Roman"/>
        </w:rPr>
        <w:t>по</w:t>
      </w:r>
      <w:r w:rsidRPr="004B1C36">
        <w:rPr>
          <w:rFonts w:ascii="Times New Roman" w:hAnsi="Times New Roman"/>
        </w:rPr>
        <w:t xml:space="preserve"> – </w:t>
      </w:r>
      <w:smartTag w:uri="urn:schemas-microsoft-com:office:smarttags" w:element="metricconverter">
        <w:smartTagPr>
          <w:attr w:name="ProductID" w:val="20 мм"/>
        </w:smartTagPr>
        <w:r w:rsidRPr="004B1C36">
          <w:rPr>
            <w:rFonts w:ascii="Times New Roman" w:hAnsi="Times New Roman"/>
          </w:rPr>
          <w:t>20 мм</w:t>
        </w:r>
      </w:smartTag>
      <w:r w:rsidRPr="004B1C36">
        <w:rPr>
          <w:rFonts w:ascii="Times New Roman" w:hAnsi="Times New Roman"/>
        </w:rPr>
        <w:t xml:space="preserve">. Абзацный отступ – </w:t>
      </w:r>
      <w:smartTag w:uri="urn:schemas-microsoft-com:office:smarttags" w:element="metricconverter">
        <w:smartTagPr>
          <w:attr w:name="ProductID" w:val="1,25 см"/>
        </w:smartTagPr>
        <w:r w:rsidRPr="004B1C36">
          <w:rPr>
            <w:rFonts w:ascii="Times New Roman" w:hAnsi="Times New Roman"/>
          </w:rPr>
          <w:t>1,25 см</w:t>
        </w:r>
      </w:smartTag>
      <w:r w:rsidRPr="004B1C36">
        <w:rPr>
          <w:rFonts w:ascii="Times New Roman" w:hAnsi="Times New Roman"/>
        </w:rPr>
        <w:t xml:space="preserve">. Сноски внутри текста в квадратных скобках, с указанием номера в списке литературы и страницы [1, с. 5]. Литература оформляется по </w:t>
      </w:r>
      <w:r w:rsidRPr="00225F53">
        <w:rPr>
          <w:rFonts w:ascii="Times New Roman" w:hAnsi="Times New Roman"/>
        </w:rPr>
        <w:t xml:space="preserve">ГОСТ 7.1–2003, ГОСТ </w:t>
      </w:r>
      <w:proofErr w:type="gramStart"/>
      <w:r w:rsidRPr="00225F53">
        <w:rPr>
          <w:rFonts w:ascii="Times New Roman" w:hAnsi="Times New Roman"/>
        </w:rPr>
        <w:t>Р</w:t>
      </w:r>
      <w:proofErr w:type="gramEnd"/>
      <w:r w:rsidRPr="00225F53">
        <w:rPr>
          <w:rFonts w:ascii="Times New Roman" w:hAnsi="Times New Roman"/>
        </w:rPr>
        <w:t xml:space="preserve"> 7.0.9–2009.</w:t>
      </w:r>
      <w:r>
        <w:rPr>
          <w:rFonts w:ascii="Times New Roman" w:hAnsi="Times New Roman"/>
        </w:rPr>
        <w:t xml:space="preserve"> </w:t>
      </w:r>
      <w:r w:rsidRPr="004B1C36">
        <w:rPr>
          <w:rFonts w:ascii="Times New Roman" w:hAnsi="Times New Roman"/>
        </w:rPr>
        <w:t xml:space="preserve">Выравнивание по ширине страницы. Объем статьи не </w:t>
      </w:r>
      <w:r>
        <w:rPr>
          <w:rFonts w:ascii="Times New Roman" w:hAnsi="Times New Roman"/>
        </w:rPr>
        <w:t>мен</w:t>
      </w:r>
      <w:r w:rsidRPr="004B1C36">
        <w:rPr>
          <w:rFonts w:ascii="Times New Roman" w:hAnsi="Times New Roman"/>
        </w:rPr>
        <w:t>ее 6 страниц. Название файла – по фамилии автора.</w:t>
      </w:r>
      <w:r w:rsidRPr="004B1C36">
        <w:rPr>
          <w:rFonts w:ascii="Times New Roman" w:hAnsi="Times New Roman"/>
          <w:b/>
          <w:i/>
        </w:rPr>
        <w:t xml:space="preserve"> </w:t>
      </w:r>
    </w:p>
    <w:p w:rsidR="00BB1ADB" w:rsidRPr="004B1C36" w:rsidRDefault="00BB1ADB" w:rsidP="00BB1ADB">
      <w:pPr>
        <w:spacing w:after="0" w:line="240" w:lineRule="auto"/>
        <w:ind w:firstLine="708"/>
        <w:jc w:val="both"/>
        <w:rPr>
          <w:rFonts w:ascii="Times New Roman" w:hAnsi="Times New Roman"/>
        </w:rPr>
      </w:pPr>
      <w:r w:rsidRPr="004B1C36">
        <w:rPr>
          <w:rFonts w:ascii="Times New Roman" w:hAnsi="Times New Roman"/>
        </w:rPr>
        <w:t>Редколлегия оставляет за собой право отклонять материалы, которые не отвечают тематике конференции, оформлению и времени подачи.</w:t>
      </w:r>
      <w:r>
        <w:rPr>
          <w:rFonts w:ascii="Times New Roman" w:hAnsi="Times New Roman"/>
        </w:rPr>
        <w:t xml:space="preserve"> </w:t>
      </w:r>
    </w:p>
    <w:p w:rsidR="008A6CF2" w:rsidRDefault="008A6CF2" w:rsidP="00BB1ADB">
      <w:pPr>
        <w:pStyle w:val="a3"/>
        <w:spacing w:before="0" w:beforeAutospacing="0" w:after="0" w:afterAutospacing="0"/>
        <w:ind w:firstLine="567"/>
        <w:jc w:val="center"/>
        <w:rPr>
          <w:b/>
          <w:snapToGrid w:val="0"/>
          <w:sz w:val="22"/>
          <w:szCs w:val="22"/>
        </w:rPr>
      </w:pPr>
    </w:p>
    <w:p w:rsidR="00BB1ADB" w:rsidRDefault="00BB1ADB" w:rsidP="00BB1ADB">
      <w:pPr>
        <w:pStyle w:val="a3"/>
        <w:spacing w:before="0" w:beforeAutospacing="0" w:after="0" w:afterAutospacing="0"/>
        <w:ind w:firstLine="567"/>
        <w:jc w:val="center"/>
        <w:rPr>
          <w:b/>
          <w:snapToGrid w:val="0"/>
          <w:sz w:val="22"/>
          <w:szCs w:val="22"/>
        </w:rPr>
      </w:pPr>
      <w:r>
        <w:rPr>
          <w:b/>
          <w:snapToGrid w:val="0"/>
          <w:sz w:val="22"/>
          <w:szCs w:val="22"/>
        </w:rPr>
        <w:t>ОБРАЗЕЦ</w:t>
      </w:r>
    </w:p>
    <w:p w:rsidR="00BB1ADB" w:rsidRPr="004B1C36" w:rsidRDefault="00BB1ADB" w:rsidP="00BB1ADB">
      <w:pPr>
        <w:pStyle w:val="a3"/>
        <w:spacing w:before="0" w:beforeAutospacing="0" w:after="0" w:afterAutospacing="0"/>
        <w:ind w:firstLine="567"/>
        <w:jc w:val="center"/>
        <w:rPr>
          <w:b/>
          <w:snapToGrid w:val="0"/>
          <w:sz w:val="22"/>
          <w:szCs w:val="22"/>
        </w:rPr>
      </w:pPr>
    </w:p>
    <w:p w:rsidR="006C71DE" w:rsidRDefault="006C71DE" w:rsidP="006C71DE">
      <w:pPr>
        <w:pStyle w:val="Default"/>
        <w:rPr>
          <w:sz w:val="20"/>
          <w:szCs w:val="20"/>
        </w:rPr>
      </w:pPr>
      <w:r>
        <w:rPr>
          <w:sz w:val="20"/>
          <w:szCs w:val="20"/>
        </w:rPr>
        <w:t xml:space="preserve">УДК 159.922.62 </w:t>
      </w:r>
    </w:p>
    <w:p w:rsidR="006C71DE" w:rsidRDefault="006C71DE" w:rsidP="006C71DE">
      <w:pPr>
        <w:pStyle w:val="Default"/>
        <w:rPr>
          <w:sz w:val="20"/>
          <w:szCs w:val="20"/>
        </w:rPr>
      </w:pPr>
      <w:r>
        <w:rPr>
          <w:sz w:val="20"/>
          <w:szCs w:val="20"/>
        </w:rPr>
        <w:t xml:space="preserve">DOI 10.18101/978-5-9793-1764-9-156-158 </w:t>
      </w:r>
    </w:p>
    <w:p w:rsidR="006C71DE" w:rsidRDefault="006C71DE" w:rsidP="006C71DE">
      <w:pPr>
        <w:pStyle w:val="Default"/>
        <w:jc w:val="center"/>
        <w:rPr>
          <w:sz w:val="20"/>
          <w:szCs w:val="20"/>
        </w:rPr>
      </w:pPr>
      <w:r>
        <w:rPr>
          <w:b/>
          <w:bCs/>
          <w:sz w:val="20"/>
          <w:szCs w:val="20"/>
        </w:rPr>
        <w:t>ОСНОВНЫЕ НАПРАВЛЕНИЯ СОЦИАЛЬНОЙ РАБОТЫ С ПОЖИЛЫМИ ЛЮДЬМИ,</w:t>
      </w:r>
    </w:p>
    <w:p w:rsidR="006C71DE" w:rsidRDefault="006C71DE" w:rsidP="006C71DE">
      <w:pPr>
        <w:pStyle w:val="Default"/>
        <w:jc w:val="center"/>
        <w:rPr>
          <w:sz w:val="20"/>
          <w:szCs w:val="20"/>
        </w:rPr>
      </w:pPr>
      <w:r>
        <w:rPr>
          <w:b/>
          <w:bCs/>
          <w:sz w:val="20"/>
          <w:szCs w:val="20"/>
        </w:rPr>
        <w:t>СТРАДАЮЩИМИ ПСИХИЧЕСКИМИ РАССТРОЙСТВАМИ</w:t>
      </w:r>
    </w:p>
    <w:p w:rsidR="006C71DE" w:rsidRDefault="006C71DE" w:rsidP="006C71DE">
      <w:pPr>
        <w:pStyle w:val="Default"/>
        <w:jc w:val="center"/>
        <w:rPr>
          <w:sz w:val="20"/>
          <w:szCs w:val="20"/>
        </w:rPr>
      </w:pPr>
      <w:r>
        <w:rPr>
          <w:sz w:val="20"/>
          <w:szCs w:val="20"/>
        </w:rPr>
        <w:t>(НА ПРИМЕРЕ РЕСПУБЛИКИ БУРЯТИЯ)</w:t>
      </w:r>
    </w:p>
    <w:p w:rsidR="006C71DE" w:rsidRDefault="006C71DE" w:rsidP="006C71DE">
      <w:pPr>
        <w:pStyle w:val="Default"/>
        <w:rPr>
          <w:sz w:val="20"/>
          <w:szCs w:val="20"/>
        </w:rPr>
      </w:pPr>
      <w:r>
        <w:rPr>
          <w:b/>
          <w:bCs/>
          <w:sz w:val="20"/>
          <w:szCs w:val="20"/>
        </w:rPr>
        <w:t xml:space="preserve">© Антонова Надежда Сергеевна </w:t>
      </w:r>
    </w:p>
    <w:p w:rsidR="006C71DE" w:rsidRDefault="006C71DE" w:rsidP="006C71DE">
      <w:pPr>
        <w:pStyle w:val="Default"/>
        <w:rPr>
          <w:sz w:val="20"/>
          <w:szCs w:val="20"/>
        </w:rPr>
      </w:pPr>
      <w:r>
        <w:rPr>
          <w:sz w:val="20"/>
          <w:szCs w:val="20"/>
        </w:rPr>
        <w:t xml:space="preserve">кандидат социологических наук, доцент </w:t>
      </w:r>
    </w:p>
    <w:p w:rsidR="006C71DE" w:rsidRDefault="006C71DE" w:rsidP="006C71DE">
      <w:pPr>
        <w:pStyle w:val="Default"/>
        <w:rPr>
          <w:sz w:val="20"/>
          <w:szCs w:val="20"/>
        </w:rPr>
      </w:pPr>
      <w:r>
        <w:rPr>
          <w:sz w:val="20"/>
          <w:szCs w:val="20"/>
        </w:rPr>
        <w:t xml:space="preserve">nsantonova@yandex.ru </w:t>
      </w:r>
    </w:p>
    <w:p w:rsidR="006C71DE" w:rsidRDefault="006C71DE" w:rsidP="006C71DE">
      <w:pPr>
        <w:pStyle w:val="Default"/>
        <w:rPr>
          <w:sz w:val="20"/>
          <w:szCs w:val="20"/>
        </w:rPr>
      </w:pPr>
      <w:r>
        <w:rPr>
          <w:sz w:val="20"/>
          <w:szCs w:val="20"/>
        </w:rPr>
        <w:t xml:space="preserve">Бурятский государственный университет имени </w:t>
      </w:r>
      <w:proofErr w:type="spellStart"/>
      <w:r>
        <w:rPr>
          <w:sz w:val="20"/>
          <w:szCs w:val="20"/>
        </w:rPr>
        <w:t>Доржи</w:t>
      </w:r>
      <w:proofErr w:type="spellEnd"/>
      <w:r>
        <w:rPr>
          <w:sz w:val="20"/>
          <w:szCs w:val="20"/>
        </w:rPr>
        <w:t xml:space="preserve"> Банзарова </w:t>
      </w:r>
    </w:p>
    <w:p w:rsidR="006C71DE" w:rsidRDefault="006C71DE" w:rsidP="006C71DE">
      <w:pPr>
        <w:pStyle w:val="Default"/>
        <w:rPr>
          <w:sz w:val="20"/>
          <w:szCs w:val="20"/>
        </w:rPr>
      </w:pPr>
      <w:r>
        <w:rPr>
          <w:sz w:val="20"/>
          <w:szCs w:val="20"/>
        </w:rPr>
        <w:t>Россия, 670000, г</w:t>
      </w:r>
      <w:proofErr w:type="gramStart"/>
      <w:r>
        <w:rPr>
          <w:sz w:val="20"/>
          <w:szCs w:val="20"/>
        </w:rPr>
        <w:t>.У</w:t>
      </w:r>
      <w:proofErr w:type="gramEnd"/>
      <w:r>
        <w:rPr>
          <w:sz w:val="20"/>
          <w:szCs w:val="20"/>
        </w:rPr>
        <w:t xml:space="preserve">лан-Удэ, ул.Смолина, 24а </w:t>
      </w:r>
    </w:p>
    <w:p w:rsidR="006C71DE" w:rsidRDefault="006C71DE" w:rsidP="006C71DE">
      <w:pPr>
        <w:pStyle w:val="Default"/>
        <w:jc w:val="both"/>
        <w:rPr>
          <w:sz w:val="20"/>
          <w:szCs w:val="20"/>
        </w:rPr>
      </w:pPr>
      <w:r>
        <w:rPr>
          <w:sz w:val="20"/>
          <w:szCs w:val="20"/>
        </w:rPr>
        <w:t xml:space="preserve">             </w:t>
      </w:r>
    </w:p>
    <w:p w:rsidR="006C71DE" w:rsidRDefault="006C71DE" w:rsidP="006C71DE">
      <w:pPr>
        <w:pStyle w:val="Default"/>
        <w:jc w:val="both"/>
        <w:rPr>
          <w:sz w:val="20"/>
          <w:szCs w:val="20"/>
        </w:rPr>
      </w:pPr>
      <w:r>
        <w:rPr>
          <w:sz w:val="20"/>
          <w:szCs w:val="20"/>
        </w:rPr>
        <w:t xml:space="preserve">           В статье рассматриваются особенности психических расстройств у пожилых граждан. Приведена характеристика самых распространенных психических нарушений у пожилых людей. Рассмотрены особенности </w:t>
      </w:r>
      <w:proofErr w:type="gramStart"/>
      <w:r>
        <w:rPr>
          <w:sz w:val="20"/>
          <w:szCs w:val="20"/>
        </w:rPr>
        <w:t>организации системы социальной помощи данной категории граждан</w:t>
      </w:r>
      <w:proofErr w:type="gramEnd"/>
      <w:r>
        <w:rPr>
          <w:sz w:val="20"/>
          <w:szCs w:val="20"/>
        </w:rPr>
        <w:t xml:space="preserve"> в Республике Бурятия, выявлены проблемы, определены перспективы. </w:t>
      </w:r>
    </w:p>
    <w:p w:rsidR="006C71DE" w:rsidRDefault="006C71DE" w:rsidP="006C71DE">
      <w:pPr>
        <w:pStyle w:val="Default"/>
        <w:rPr>
          <w:sz w:val="20"/>
          <w:szCs w:val="20"/>
        </w:rPr>
      </w:pPr>
      <w:r>
        <w:rPr>
          <w:b/>
          <w:bCs/>
          <w:sz w:val="20"/>
          <w:szCs w:val="20"/>
        </w:rPr>
        <w:t xml:space="preserve">            Ключевые слова: </w:t>
      </w:r>
      <w:r>
        <w:rPr>
          <w:sz w:val="20"/>
          <w:szCs w:val="20"/>
        </w:rPr>
        <w:t xml:space="preserve">психические расстройства, пожилые граждане, деменция, система социальной помощи. </w:t>
      </w:r>
    </w:p>
    <w:p w:rsidR="006C71DE" w:rsidRDefault="006C71DE" w:rsidP="006C71DE">
      <w:pPr>
        <w:pStyle w:val="Default"/>
        <w:rPr>
          <w:sz w:val="22"/>
          <w:szCs w:val="22"/>
        </w:rPr>
      </w:pPr>
      <w:r>
        <w:rPr>
          <w:sz w:val="22"/>
          <w:szCs w:val="22"/>
        </w:rPr>
        <w:t xml:space="preserve">   </w:t>
      </w:r>
    </w:p>
    <w:p w:rsidR="006C71DE" w:rsidRDefault="006C71DE" w:rsidP="006C71DE">
      <w:pPr>
        <w:pStyle w:val="Default"/>
        <w:ind w:firstLine="709"/>
        <w:jc w:val="both"/>
        <w:rPr>
          <w:sz w:val="22"/>
          <w:szCs w:val="22"/>
        </w:rPr>
      </w:pPr>
      <w:r>
        <w:rPr>
          <w:sz w:val="22"/>
          <w:szCs w:val="22"/>
        </w:rPr>
        <w:t xml:space="preserve">   Проблема психических расстройств — одна из важнейших проблем в современном мире. По данным Всемирной Организации Здравоохранения (ВОЗ) число людей, страдающих психическими расстройствами, составляет в среднем 200-300 миллионов, и оно постоянно растет. </w:t>
      </w:r>
    </w:p>
    <w:p w:rsidR="006C71DE" w:rsidRDefault="006C71DE" w:rsidP="006C71DE">
      <w:pPr>
        <w:pStyle w:val="Default"/>
        <w:ind w:firstLine="709"/>
        <w:jc w:val="both"/>
        <w:rPr>
          <w:sz w:val="22"/>
          <w:szCs w:val="22"/>
        </w:rPr>
      </w:pPr>
      <w:r>
        <w:rPr>
          <w:sz w:val="22"/>
          <w:szCs w:val="22"/>
        </w:rPr>
        <w:t xml:space="preserve">По данным министерства здравоохранения РФ за 2021 год, около 5,6 </w:t>
      </w:r>
      <w:proofErr w:type="spellStart"/>
      <w:proofErr w:type="gramStart"/>
      <w:r>
        <w:rPr>
          <w:sz w:val="22"/>
          <w:szCs w:val="22"/>
        </w:rPr>
        <w:t>млн</w:t>
      </w:r>
      <w:proofErr w:type="spellEnd"/>
      <w:proofErr w:type="gramEnd"/>
      <w:r>
        <w:rPr>
          <w:sz w:val="22"/>
          <w:szCs w:val="22"/>
        </w:rPr>
        <w:t xml:space="preserve"> граждан России страдают психическими расстройствами. </w:t>
      </w:r>
    </w:p>
    <w:p w:rsidR="006C71DE" w:rsidRDefault="006C71DE" w:rsidP="006C71DE">
      <w:pPr>
        <w:pStyle w:val="Default"/>
        <w:ind w:firstLine="709"/>
        <w:jc w:val="both"/>
        <w:rPr>
          <w:sz w:val="22"/>
          <w:szCs w:val="22"/>
        </w:rPr>
      </w:pPr>
      <w:r>
        <w:rPr>
          <w:sz w:val="22"/>
          <w:szCs w:val="22"/>
        </w:rPr>
        <w:lastRenderedPageBreak/>
        <w:t xml:space="preserve">   По статистике в Республике Бурятия каждый 30ый человек страдает психическим расстройством. </w:t>
      </w:r>
    </w:p>
    <w:p w:rsidR="006C71DE" w:rsidRDefault="006C71DE" w:rsidP="006C71DE">
      <w:pPr>
        <w:pStyle w:val="Default"/>
        <w:ind w:firstLine="709"/>
        <w:jc w:val="both"/>
        <w:rPr>
          <w:sz w:val="22"/>
          <w:szCs w:val="22"/>
        </w:rPr>
      </w:pPr>
      <w:r>
        <w:rPr>
          <w:sz w:val="22"/>
          <w:szCs w:val="22"/>
        </w:rPr>
        <w:t xml:space="preserve">Проблема роста численности граждан пожилого и старческого возраста, имеющих в анамнезе слабоумие, нарушения интеллектуального, когнитивного характера является актуальной на современном этапе развития России. Увеличивается продолжительность жизни населения, пожилых граждан становится больше. Например, развитие деменции может возникнуть у каждого пожилого, независимо от того, какой сферой деятельности занимался человек. </w:t>
      </w:r>
    </w:p>
    <w:p w:rsidR="006C71DE" w:rsidRDefault="006C71DE" w:rsidP="006C71DE">
      <w:pPr>
        <w:pStyle w:val="Default"/>
        <w:ind w:firstLine="709"/>
        <w:jc w:val="both"/>
        <w:rPr>
          <w:sz w:val="22"/>
          <w:szCs w:val="22"/>
        </w:rPr>
      </w:pPr>
      <w:r>
        <w:rPr>
          <w:sz w:val="22"/>
          <w:szCs w:val="22"/>
        </w:rPr>
        <w:t xml:space="preserve">Проблема старения населения также сопровождается увеличением диагностированных случаев психических нарушений у лиц «третьего возраста» и отражает не только тенденции демографических изменений, происходящих в структуре общества, но и ставит первоочередной задачей реформирование системы социально-медицинского обслуживания под нужды граждан с данной психической патологией. </w:t>
      </w:r>
    </w:p>
    <w:p w:rsidR="006C71DE" w:rsidRDefault="006C71DE" w:rsidP="006C71DE">
      <w:pPr>
        <w:pStyle w:val="Default"/>
        <w:ind w:firstLine="709"/>
        <w:jc w:val="both"/>
        <w:rPr>
          <w:sz w:val="22"/>
          <w:szCs w:val="22"/>
        </w:rPr>
      </w:pPr>
      <w:r>
        <w:rPr>
          <w:sz w:val="22"/>
          <w:szCs w:val="22"/>
        </w:rPr>
        <w:t xml:space="preserve">Психические расстройства — это заболевания, которые вызывают нарушения в мышлении, поведении и эмоциональном состоянии человека. </w:t>
      </w:r>
    </w:p>
    <w:p w:rsidR="006C71DE" w:rsidRDefault="006C71DE" w:rsidP="006C71DE">
      <w:pPr>
        <w:pStyle w:val="Default"/>
        <w:ind w:firstLine="709"/>
        <w:jc w:val="both"/>
        <w:rPr>
          <w:sz w:val="22"/>
          <w:szCs w:val="22"/>
        </w:rPr>
      </w:pPr>
      <w:r>
        <w:rPr>
          <w:sz w:val="22"/>
          <w:szCs w:val="22"/>
        </w:rPr>
        <w:t>С возрастом пожилые люди более подвержены различным расстройствам психики. Связано это напрямую с состоянием сосудов головного мозга, а также с декомпенсацией сопутствующей соматической патологии (артериальной гипертензии, сахарного диабета, атеросклеротического поражения головного мозга) (</w:t>
      </w:r>
      <w:proofErr w:type="spellStart"/>
      <w:r>
        <w:rPr>
          <w:sz w:val="22"/>
          <w:szCs w:val="22"/>
        </w:rPr>
        <w:t>Галсон</w:t>
      </w:r>
      <w:proofErr w:type="spellEnd"/>
      <w:r>
        <w:rPr>
          <w:sz w:val="22"/>
          <w:szCs w:val="22"/>
        </w:rPr>
        <w:t xml:space="preserve">, 2020). </w:t>
      </w:r>
    </w:p>
    <w:p w:rsidR="006C71DE" w:rsidRDefault="006C71DE" w:rsidP="006C71DE">
      <w:pPr>
        <w:pStyle w:val="Default"/>
        <w:ind w:firstLine="709"/>
        <w:jc w:val="both"/>
        <w:rPr>
          <w:sz w:val="22"/>
          <w:szCs w:val="22"/>
        </w:rPr>
      </w:pPr>
      <w:r>
        <w:rPr>
          <w:sz w:val="22"/>
          <w:szCs w:val="22"/>
        </w:rPr>
        <w:t xml:space="preserve">На данный момент каждый четвёртый-пятый житель планеты страдает психическими и поведенческими расстройствами. У женщин по сравнению с мужчинами наблюдается более высокие показатели расстройства настроения и тревожных расстройств. </w:t>
      </w:r>
    </w:p>
    <w:p w:rsidR="006C71DE" w:rsidRDefault="006C71DE" w:rsidP="006C71DE">
      <w:pPr>
        <w:pStyle w:val="Default"/>
        <w:ind w:firstLine="709"/>
        <w:jc w:val="both"/>
        <w:rPr>
          <w:sz w:val="22"/>
          <w:szCs w:val="22"/>
        </w:rPr>
      </w:pPr>
      <w:r>
        <w:rPr>
          <w:sz w:val="22"/>
          <w:szCs w:val="22"/>
        </w:rPr>
        <w:t xml:space="preserve">По мнению А. С. </w:t>
      </w:r>
      <w:proofErr w:type="spellStart"/>
      <w:r>
        <w:rPr>
          <w:sz w:val="22"/>
          <w:szCs w:val="22"/>
        </w:rPr>
        <w:t>Галсон</w:t>
      </w:r>
      <w:proofErr w:type="spellEnd"/>
      <w:r>
        <w:rPr>
          <w:sz w:val="22"/>
          <w:szCs w:val="22"/>
        </w:rPr>
        <w:t xml:space="preserve"> самыми распространенными из психических расстройств пожилого возраста являются депрессия и деменция. </w:t>
      </w:r>
    </w:p>
    <w:p w:rsidR="00BB1ADB" w:rsidRDefault="00BB1ADB" w:rsidP="006C71DE">
      <w:pPr>
        <w:spacing w:after="0" w:line="240" w:lineRule="auto"/>
        <w:ind w:firstLine="709"/>
        <w:jc w:val="both"/>
        <w:rPr>
          <w:rFonts w:ascii="Times New Roman" w:hAnsi="Times New Roman"/>
          <w:b/>
          <w:color w:val="000000"/>
          <w:spacing w:val="-6"/>
        </w:rPr>
      </w:pPr>
    </w:p>
    <w:p w:rsidR="006C71DE" w:rsidRDefault="006C71DE" w:rsidP="006C71DE">
      <w:pPr>
        <w:pStyle w:val="Default"/>
        <w:jc w:val="center"/>
        <w:rPr>
          <w:sz w:val="22"/>
          <w:szCs w:val="22"/>
        </w:rPr>
      </w:pPr>
      <w:r>
        <w:rPr>
          <w:b/>
          <w:bCs/>
          <w:sz w:val="22"/>
          <w:szCs w:val="22"/>
        </w:rPr>
        <w:t>Литература</w:t>
      </w:r>
    </w:p>
    <w:p w:rsidR="006C71DE" w:rsidRDefault="006C71DE" w:rsidP="006C71DE">
      <w:pPr>
        <w:pStyle w:val="Default"/>
        <w:spacing w:after="19"/>
        <w:rPr>
          <w:sz w:val="20"/>
          <w:szCs w:val="20"/>
        </w:rPr>
      </w:pPr>
      <w:r>
        <w:rPr>
          <w:sz w:val="20"/>
          <w:szCs w:val="20"/>
        </w:rPr>
        <w:t xml:space="preserve">1. </w:t>
      </w:r>
      <w:proofErr w:type="spellStart"/>
      <w:r>
        <w:rPr>
          <w:sz w:val="20"/>
          <w:szCs w:val="20"/>
        </w:rPr>
        <w:t>Любов</w:t>
      </w:r>
      <w:proofErr w:type="spellEnd"/>
      <w:r>
        <w:rPr>
          <w:sz w:val="20"/>
          <w:szCs w:val="20"/>
        </w:rPr>
        <w:t xml:space="preserve"> Е.Б. Ранние признаки деменции: дорого вовремя время / Е.Б. </w:t>
      </w:r>
      <w:proofErr w:type="spellStart"/>
      <w:r>
        <w:rPr>
          <w:sz w:val="20"/>
          <w:szCs w:val="20"/>
        </w:rPr>
        <w:t>Любов</w:t>
      </w:r>
      <w:proofErr w:type="spellEnd"/>
      <w:proofErr w:type="gramStart"/>
      <w:r>
        <w:rPr>
          <w:sz w:val="20"/>
          <w:szCs w:val="20"/>
        </w:rPr>
        <w:t xml:space="preserve"> :</w:t>
      </w:r>
      <w:proofErr w:type="gramEnd"/>
      <w:r>
        <w:rPr>
          <w:sz w:val="20"/>
          <w:szCs w:val="20"/>
        </w:rPr>
        <w:t xml:space="preserve"> М.: ОООИ «Новые возможности», 2015. — 44 </w:t>
      </w:r>
      <w:proofErr w:type="gramStart"/>
      <w:r>
        <w:rPr>
          <w:sz w:val="20"/>
          <w:szCs w:val="20"/>
        </w:rPr>
        <w:t>с</w:t>
      </w:r>
      <w:proofErr w:type="gramEnd"/>
      <w:r>
        <w:rPr>
          <w:sz w:val="20"/>
          <w:szCs w:val="20"/>
        </w:rPr>
        <w:t xml:space="preserve">. </w:t>
      </w:r>
    </w:p>
    <w:p w:rsidR="006C71DE" w:rsidRDefault="006C71DE" w:rsidP="006C71DE">
      <w:pPr>
        <w:pStyle w:val="Default"/>
        <w:spacing w:after="19"/>
        <w:rPr>
          <w:sz w:val="20"/>
          <w:szCs w:val="20"/>
        </w:rPr>
      </w:pPr>
      <w:r>
        <w:rPr>
          <w:sz w:val="20"/>
          <w:szCs w:val="20"/>
        </w:rPr>
        <w:t xml:space="preserve">2. Некрасов В.А., Случевская С.Ф. Психические расстройства позднего возраста. 2-е изд. СПб.: СЗГМУ им. И.И. Мечникова, 2015. 52 </w:t>
      </w:r>
      <w:proofErr w:type="gramStart"/>
      <w:r>
        <w:rPr>
          <w:sz w:val="20"/>
          <w:szCs w:val="20"/>
        </w:rPr>
        <w:t>с</w:t>
      </w:r>
      <w:proofErr w:type="gramEnd"/>
      <w:r>
        <w:rPr>
          <w:sz w:val="20"/>
          <w:szCs w:val="20"/>
        </w:rPr>
        <w:t xml:space="preserve">. </w:t>
      </w:r>
    </w:p>
    <w:p w:rsidR="006C71DE" w:rsidRDefault="006C71DE" w:rsidP="006C71DE">
      <w:pPr>
        <w:pStyle w:val="Default"/>
        <w:rPr>
          <w:sz w:val="20"/>
          <w:szCs w:val="20"/>
        </w:rPr>
      </w:pPr>
      <w:r>
        <w:rPr>
          <w:sz w:val="20"/>
          <w:szCs w:val="20"/>
        </w:rPr>
        <w:t xml:space="preserve">3. </w:t>
      </w:r>
      <w:proofErr w:type="spellStart"/>
      <w:r>
        <w:rPr>
          <w:sz w:val="20"/>
          <w:szCs w:val="20"/>
        </w:rPr>
        <w:t>Галсон</w:t>
      </w:r>
      <w:proofErr w:type="spellEnd"/>
      <w:r>
        <w:rPr>
          <w:sz w:val="20"/>
          <w:szCs w:val="20"/>
        </w:rPr>
        <w:t xml:space="preserve"> А. С. Поведенческие расстройства у </w:t>
      </w:r>
      <w:proofErr w:type="gramStart"/>
      <w:r>
        <w:rPr>
          <w:sz w:val="20"/>
          <w:szCs w:val="20"/>
        </w:rPr>
        <w:t>пожилых</w:t>
      </w:r>
      <w:proofErr w:type="gramEnd"/>
      <w:r>
        <w:rPr>
          <w:sz w:val="20"/>
          <w:szCs w:val="20"/>
        </w:rPr>
        <w:t xml:space="preserve"> // </w:t>
      </w:r>
      <w:proofErr w:type="spellStart"/>
      <w:r>
        <w:rPr>
          <w:sz w:val="20"/>
          <w:szCs w:val="20"/>
        </w:rPr>
        <w:t>DocBrain</w:t>
      </w:r>
      <w:proofErr w:type="spellEnd"/>
      <w:r>
        <w:rPr>
          <w:sz w:val="20"/>
          <w:szCs w:val="20"/>
        </w:rPr>
        <w:t xml:space="preserve">. URL: https://docbrain.ru/stati/povedencheskie-rasstrojstva-u-pozhilyh/ (дата обращения: 20.04.2022). </w:t>
      </w:r>
    </w:p>
    <w:p w:rsidR="006C71DE" w:rsidRDefault="006C71DE" w:rsidP="006C71DE">
      <w:pPr>
        <w:pStyle w:val="Default"/>
        <w:rPr>
          <w:sz w:val="20"/>
          <w:szCs w:val="20"/>
        </w:rPr>
      </w:pPr>
    </w:p>
    <w:p w:rsidR="006C71DE" w:rsidRPr="006C71DE" w:rsidRDefault="006C71DE" w:rsidP="006C71DE">
      <w:pPr>
        <w:pStyle w:val="Default"/>
        <w:jc w:val="center"/>
        <w:rPr>
          <w:sz w:val="20"/>
          <w:szCs w:val="20"/>
          <w:lang w:val="en-US"/>
        </w:rPr>
      </w:pPr>
      <w:r w:rsidRPr="006C71DE">
        <w:rPr>
          <w:sz w:val="20"/>
          <w:szCs w:val="20"/>
          <w:lang w:val="en-US"/>
        </w:rPr>
        <w:t>MAIN AREAS OF SOCIAL WORK WITH ELDERLY PEOPLE WITH MENTAL DISORDERS</w:t>
      </w:r>
    </w:p>
    <w:p w:rsidR="006C71DE" w:rsidRPr="006C71DE" w:rsidRDefault="006C71DE" w:rsidP="006C71DE">
      <w:pPr>
        <w:pStyle w:val="Default"/>
        <w:jc w:val="center"/>
        <w:rPr>
          <w:sz w:val="20"/>
          <w:szCs w:val="20"/>
          <w:lang w:val="en-US"/>
        </w:rPr>
      </w:pPr>
      <w:r w:rsidRPr="006C71DE">
        <w:rPr>
          <w:sz w:val="20"/>
          <w:szCs w:val="20"/>
          <w:lang w:val="en-US"/>
        </w:rPr>
        <w:t>(BY THE EXAMPLE OF THE REPUBLIC OF BURYATIA)</w:t>
      </w:r>
    </w:p>
    <w:p w:rsidR="006C71DE" w:rsidRPr="006C71DE" w:rsidRDefault="006C71DE" w:rsidP="006C71DE">
      <w:pPr>
        <w:pStyle w:val="Default"/>
        <w:rPr>
          <w:sz w:val="20"/>
          <w:szCs w:val="20"/>
          <w:lang w:val="en-US"/>
        </w:rPr>
      </w:pPr>
      <w:proofErr w:type="spellStart"/>
      <w:r w:rsidRPr="006C71DE">
        <w:rPr>
          <w:i/>
          <w:iCs/>
          <w:sz w:val="20"/>
          <w:szCs w:val="20"/>
          <w:lang w:val="en-US"/>
        </w:rPr>
        <w:t>Nadezhda</w:t>
      </w:r>
      <w:proofErr w:type="spellEnd"/>
      <w:r w:rsidRPr="006C71DE">
        <w:rPr>
          <w:i/>
          <w:iCs/>
          <w:sz w:val="20"/>
          <w:szCs w:val="20"/>
          <w:lang w:val="en-US"/>
        </w:rPr>
        <w:t xml:space="preserve"> S. </w:t>
      </w:r>
      <w:proofErr w:type="spellStart"/>
      <w:r w:rsidRPr="006C71DE">
        <w:rPr>
          <w:i/>
          <w:iCs/>
          <w:sz w:val="20"/>
          <w:szCs w:val="20"/>
          <w:lang w:val="en-US"/>
        </w:rPr>
        <w:t>Antonova</w:t>
      </w:r>
      <w:proofErr w:type="spellEnd"/>
      <w:r w:rsidRPr="006C71DE">
        <w:rPr>
          <w:i/>
          <w:iCs/>
          <w:sz w:val="20"/>
          <w:szCs w:val="20"/>
          <w:lang w:val="en-US"/>
        </w:rPr>
        <w:t xml:space="preserve"> </w:t>
      </w:r>
    </w:p>
    <w:p w:rsidR="006C71DE" w:rsidRPr="006C71DE" w:rsidRDefault="006C71DE" w:rsidP="006C71DE">
      <w:pPr>
        <w:pStyle w:val="Default"/>
        <w:rPr>
          <w:sz w:val="20"/>
          <w:szCs w:val="20"/>
          <w:lang w:val="en-US"/>
        </w:rPr>
      </w:pPr>
      <w:r w:rsidRPr="006C71DE">
        <w:rPr>
          <w:sz w:val="20"/>
          <w:szCs w:val="20"/>
          <w:lang w:val="en-US"/>
        </w:rPr>
        <w:t xml:space="preserve">Candidate of Sciences </w:t>
      </w:r>
      <w:proofErr w:type="spellStart"/>
      <w:r w:rsidRPr="006C71DE">
        <w:rPr>
          <w:sz w:val="20"/>
          <w:szCs w:val="20"/>
          <w:lang w:val="en-US"/>
        </w:rPr>
        <w:t>Sociologi</w:t>
      </w:r>
      <w:proofErr w:type="spellEnd"/>
      <w:r w:rsidRPr="006C71DE">
        <w:rPr>
          <w:sz w:val="20"/>
          <w:szCs w:val="20"/>
          <w:lang w:val="en-US"/>
        </w:rPr>
        <w:t xml:space="preserve"> </w:t>
      </w:r>
    </w:p>
    <w:p w:rsidR="006C71DE" w:rsidRPr="006C71DE" w:rsidRDefault="006C71DE" w:rsidP="006C71DE">
      <w:pPr>
        <w:pStyle w:val="Default"/>
        <w:rPr>
          <w:sz w:val="20"/>
          <w:szCs w:val="20"/>
          <w:lang w:val="en-US"/>
        </w:rPr>
      </w:pPr>
      <w:r w:rsidRPr="006C71DE">
        <w:rPr>
          <w:sz w:val="20"/>
          <w:szCs w:val="20"/>
          <w:lang w:val="en-US"/>
        </w:rPr>
        <w:t xml:space="preserve">nsantonova@yandex.ru </w:t>
      </w:r>
    </w:p>
    <w:p w:rsidR="006C71DE" w:rsidRPr="006C71DE" w:rsidRDefault="006C71DE" w:rsidP="006C71DE">
      <w:pPr>
        <w:pStyle w:val="Default"/>
        <w:rPr>
          <w:sz w:val="20"/>
          <w:szCs w:val="20"/>
          <w:lang w:val="en-US"/>
        </w:rPr>
      </w:pPr>
      <w:proofErr w:type="spellStart"/>
      <w:r w:rsidRPr="006C71DE">
        <w:rPr>
          <w:sz w:val="20"/>
          <w:szCs w:val="20"/>
          <w:lang w:val="en-US"/>
        </w:rPr>
        <w:t>Dorzhi</w:t>
      </w:r>
      <w:proofErr w:type="spellEnd"/>
      <w:r w:rsidRPr="006C71DE">
        <w:rPr>
          <w:sz w:val="20"/>
          <w:szCs w:val="20"/>
          <w:lang w:val="en-US"/>
        </w:rPr>
        <w:t xml:space="preserve"> </w:t>
      </w:r>
      <w:proofErr w:type="spellStart"/>
      <w:r w:rsidRPr="006C71DE">
        <w:rPr>
          <w:sz w:val="20"/>
          <w:szCs w:val="20"/>
          <w:lang w:val="en-US"/>
        </w:rPr>
        <w:t>Banzarov</w:t>
      </w:r>
      <w:proofErr w:type="spellEnd"/>
      <w:r w:rsidRPr="006C71DE">
        <w:rPr>
          <w:sz w:val="20"/>
          <w:szCs w:val="20"/>
          <w:lang w:val="en-US"/>
        </w:rPr>
        <w:t xml:space="preserve"> </w:t>
      </w:r>
      <w:proofErr w:type="spellStart"/>
      <w:r w:rsidRPr="006C71DE">
        <w:rPr>
          <w:sz w:val="20"/>
          <w:szCs w:val="20"/>
          <w:lang w:val="en-US"/>
        </w:rPr>
        <w:t>Buryat</w:t>
      </w:r>
      <w:proofErr w:type="spellEnd"/>
      <w:r w:rsidRPr="006C71DE">
        <w:rPr>
          <w:sz w:val="20"/>
          <w:szCs w:val="20"/>
          <w:lang w:val="en-US"/>
        </w:rPr>
        <w:t xml:space="preserve"> State </w:t>
      </w:r>
      <w:proofErr w:type="spellStart"/>
      <w:r w:rsidRPr="006C71DE">
        <w:rPr>
          <w:sz w:val="20"/>
          <w:szCs w:val="20"/>
          <w:lang w:val="en-US"/>
        </w:rPr>
        <w:t>Universiti</w:t>
      </w:r>
      <w:proofErr w:type="spellEnd"/>
      <w:r w:rsidRPr="006C71DE">
        <w:rPr>
          <w:sz w:val="20"/>
          <w:szCs w:val="20"/>
          <w:lang w:val="en-US"/>
        </w:rPr>
        <w:t xml:space="preserve"> </w:t>
      </w:r>
    </w:p>
    <w:p w:rsidR="006C71DE" w:rsidRPr="006C71DE" w:rsidRDefault="006C71DE" w:rsidP="006C71DE">
      <w:pPr>
        <w:pStyle w:val="Default"/>
        <w:rPr>
          <w:sz w:val="20"/>
          <w:szCs w:val="20"/>
          <w:lang w:val="en-US"/>
        </w:rPr>
      </w:pPr>
      <w:r w:rsidRPr="006C71DE">
        <w:rPr>
          <w:sz w:val="20"/>
          <w:szCs w:val="20"/>
          <w:lang w:val="en-US"/>
        </w:rPr>
        <w:t xml:space="preserve">24a </w:t>
      </w:r>
      <w:proofErr w:type="spellStart"/>
      <w:r w:rsidRPr="006C71DE">
        <w:rPr>
          <w:sz w:val="20"/>
          <w:szCs w:val="20"/>
          <w:lang w:val="en-US"/>
        </w:rPr>
        <w:t>Smolina</w:t>
      </w:r>
      <w:proofErr w:type="spellEnd"/>
      <w:r w:rsidRPr="006C71DE">
        <w:rPr>
          <w:sz w:val="20"/>
          <w:szCs w:val="20"/>
          <w:lang w:val="en-US"/>
        </w:rPr>
        <w:t xml:space="preserve"> St., Ulan-Ude 670000, Russia </w:t>
      </w:r>
    </w:p>
    <w:p w:rsidR="006C71DE" w:rsidRPr="005162B2" w:rsidRDefault="006C71DE" w:rsidP="006C71DE">
      <w:pPr>
        <w:pStyle w:val="Default"/>
        <w:rPr>
          <w:sz w:val="20"/>
          <w:szCs w:val="20"/>
          <w:lang w:val="en-US"/>
        </w:rPr>
      </w:pPr>
    </w:p>
    <w:p w:rsidR="006C71DE" w:rsidRPr="006C71DE" w:rsidRDefault="006C71DE" w:rsidP="006C71DE">
      <w:pPr>
        <w:pStyle w:val="Default"/>
        <w:rPr>
          <w:sz w:val="20"/>
          <w:szCs w:val="20"/>
          <w:lang w:val="en-US"/>
        </w:rPr>
      </w:pPr>
      <w:r w:rsidRPr="006C71DE">
        <w:rPr>
          <w:sz w:val="20"/>
          <w:szCs w:val="20"/>
          <w:lang w:val="en-US"/>
        </w:rPr>
        <w:t xml:space="preserve">The article discusses the features of mental disorders in the elderly. The characteristics of the most common mental disorders in the elderly are given. The features of the organization of the social assistance system for this category of citizens in the Republic of </w:t>
      </w:r>
      <w:proofErr w:type="spellStart"/>
      <w:r w:rsidRPr="006C71DE">
        <w:rPr>
          <w:sz w:val="20"/>
          <w:szCs w:val="20"/>
          <w:lang w:val="en-US"/>
        </w:rPr>
        <w:t>Buryatia</w:t>
      </w:r>
      <w:proofErr w:type="spellEnd"/>
      <w:r w:rsidRPr="006C71DE">
        <w:rPr>
          <w:sz w:val="20"/>
          <w:szCs w:val="20"/>
          <w:lang w:val="en-US"/>
        </w:rPr>
        <w:t xml:space="preserve"> are considered, problems are identified, and prospects are determined. </w:t>
      </w:r>
    </w:p>
    <w:p w:rsidR="006902F7" w:rsidRPr="006C71DE" w:rsidRDefault="006C71DE" w:rsidP="006C71DE">
      <w:pPr>
        <w:pStyle w:val="a5"/>
        <w:jc w:val="both"/>
        <w:rPr>
          <w:rFonts w:ascii="Times New Roman" w:hAnsi="Times New Roman"/>
          <w:lang w:val="en-US"/>
        </w:rPr>
      </w:pPr>
      <w:r w:rsidRPr="006C71DE">
        <w:rPr>
          <w:rFonts w:ascii="Times New Roman" w:hAnsi="Times New Roman"/>
          <w:b/>
          <w:i/>
          <w:iCs/>
          <w:lang w:val="en-US"/>
        </w:rPr>
        <w:t>Keywords</w:t>
      </w:r>
      <w:r w:rsidRPr="006C71DE">
        <w:rPr>
          <w:rFonts w:ascii="Times New Roman" w:hAnsi="Times New Roman"/>
          <w:i/>
          <w:iCs/>
          <w:lang w:val="en-US"/>
        </w:rPr>
        <w:t xml:space="preserve">: </w:t>
      </w:r>
      <w:r w:rsidRPr="006C71DE">
        <w:rPr>
          <w:rFonts w:ascii="Times New Roman" w:hAnsi="Times New Roman"/>
          <w:lang w:val="en-US"/>
        </w:rPr>
        <w:t>mental disorders, senior citizens, dementia, social assistance system.</w:t>
      </w:r>
    </w:p>
    <w:p w:rsidR="006C71DE" w:rsidRPr="005162B2" w:rsidRDefault="006C71DE" w:rsidP="00BB1ADB">
      <w:pPr>
        <w:spacing w:after="0" w:line="240" w:lineRule="auto"/>
        <w:ind w:firstLine="709"/>
        <w:jc w:val="both"/>
        <w:rPr>
          <w:rFonts w:ascii="Times New Roman" w:hAnsi="Times New Roman"/>
          <w:shd w:val="clear" w:color="auto" w:fill="FFFFFF"/>
          <w:lang w:val="en-US"/>
        </w:rPr>
      </w:pPr>
    </w:p>
    <w:p w:rsidR="00BB1ADB" w:rsidRPr="004B1C36" w:rsidRDefault="00BB1ADB" w:rsidP="00BB1ADB">
      <w:pPr>
        <w:spacing w:after="0" w:line="240" w:lineRule="auto"/>
        <w:ind w:firstLine="709"/>
        <w:jc w:val="both"/>
        <w:rPr>
          <w:rFonts w:ascii="Times New Roman" w:hAnsi="Times New Roman"/>
        </w:rPr>
      </w:pPr>
      <w:r w:rsidRPr="004B1C36">
        <w:rPr>
          <w:rFonts w:ascii="Times New Roman" w:hAnsi="Times New Roman"/>
          <w:shd w:val="clear" w:color="auto" w:fill="FFFFFF"/>
        </w:rPr>
        <w:t xml:space="preserve">Тел. для  справок  </w:t>
      </w:r>
      <w:r w:rsidRPr="004B1C36">
        <w:rPr>
          <w:rFonts w:ascii="Times New Roman" w:hAnsi="Times New Roman"/>
        </w:rPr>
        <w:t>8(3012)29-71-60 (</w:t>
      </w:r>
      <w:proofErr w:type="spellStart"/>
      <w:r w:rsidRPr="004B1C36">
        <w:rPr>
          <w:rFonts w:ascii="Times New Roman" w:hAnsi="Times New Roman"/>
        </w:rPr>
        <w:t>доб</w:t>
      </w:r>
      <w:proofErr w:type="spellEnd"/>
      <w:r w:rsidRPr="004B1C36">
        <w:rPr>
          <w:rFonts w:ascii="Times New Roman" w:hAnsi="Times New Roman"/>
        </w:rPr>
        <w:t>. 618)</w:t>
      </w:r>
      <w:r>
        <w:rPr>
          <w:rFonts w:ascii="Times New Roman" w:hAnsi="Times New Roman"/>
        </w:rPr>
        <w:t xml:space="preserve"> </w:t>
      </w:r>
      <w:r w:rsidR="00D47A52">
        <w:rPr>
          <w:rFonts w:ascii="Times New Roman" w:hAnsi="Times New Roman"/>
        </w:rPr>
        <w:t>Матвеева Екатерина Алексеевна</w:t>
      </w:r>
      <w:r w:rsidRPr="004B1C36">
        <w:rPr>
          <w:rFonts w:ascii="Times New Roman" w:hAnsi="Times New Roman"/>
        </w:rPr>
        <w:t xml:space="preserve">, </w:t>
      </w:r>
      <w:r>
        <w:rPr>
          <w:rFonts w:ascii="Times New Roman" w:hAnsi="Times New Roman"/>
          <w:shd w:val="clear" w:color="auto" w:fill="FFFFFF"/>
        </w:rPr>
        <w:t>+89025650153 Антонова Надежда Сергеевна</w:t>
      </w:r>
      <w:r w:rsidRPr="004B1C36">
        <w:rPr>
          <w:rFonts w:ascii="Times New Roman" w:hAnsi="Times New Roman"/>
          <w:shd w:val="clear" w:color="auto" w:fill="FFFFFF"/>
        </w:rPr>
        <w:t>.</w:t>
      </w:r>
    </w:p>
    <w:p w:rsidR="00BB1ADB" w:rsidRDefault="00BB1ADB" w:rsidP="00BB1ADB">
      <w:pPr>
        <w:spacing w:after="0" w:line="240" w:lineRule="auto"/>
        <w:ind w:firstLine="709"/>
        <w:jc w:val="both"/>
        <w:rPr>
          <w:rFonts w:ascii="Times New Roman" w:hAnsi="Times New Roman"/>
          <w:b/>
        </w:rPr>
      </w:pPr>
    </w:p>
    <w:p w:rsidR="00BB1ADB" w:rsidRDefault="00BB1ADB" w:rsidP="00BB1ADB">
      <w:pPr>
        <w:spacing w:after="0" w:line="240" w:lineRule="auto"/>
        <w:ind w:firstLine="709"/>
        <w:jc w:val="both"/>
        <w:rPr>
          <w:rFonts w:ascii="Times New Roman" w:hAnsi="Times New Roman"/>
          <w:b/>
        </w:rPr>
      </w:pPr>
    </w:p>
    <w:p w:rsidR="00BB1ADB" w:rsidRPr="006A2B92" w:rsidRDefault="00BB1ADB" w:rsidP="00BB1ADB">
      <w:pPr>
        <w:jc w:val="center"/>
        <w:rPr>
          <w:rFonts w:ascii="Times New Roman" w:hAnsi="Times New Roman"/>
          <w:b/>
          <w:sz w:val="24"/>
          <w:szCs w:val="24"/>
        </w:rPr>
      </w:pPr>
      <w:r w:rsidRPr="006A2B92">
        <w:rPr>
          <w:rFonts w:ascii="Times New Roman" w:hAnsi="Times New Roman"/>
          <w:b/>
          <w:sz w:val="24"/>
          <w:szCs w:val="24"/>
        </w:rPr>
        <w:t>Уважаемые коллеги!</w:t>
      </w:r>
    </w:p>
    <w:p w:rsidR="00BB1ADB" w:rsidRPr="006A2B92" w:rsidRDefault="00BB1ADB" w:rsidP="00BB1ADB">
      <w:pPr>
        <w:pStyle w:val="Web"/>
        <w:spacing w:before="0" w:beforeAutospacing="0" w:after="120" w:afterAutospacing="0"/>
        <w:ind w:firstLine="567"/>
        <w:jc w:val="both"/>
        <w:rPr>
          <w:b/>
        </w:rPr>
      </w:pPr>
      <w:r w:rsidRPr="006A2B92">
        <w:t xml:space="preserve">Оргкомитет будет благодарен Вам за распространение информации о конференции среди преподавателей университетов, институтов, </w:t>
      </w:r>
      <w:r>
        <w:t>социальных учреждений</w:t>
      </w:r>
      <w:r w:rsidRPr="006A2B92">
        <w:t>, которые будут заинтересованы в публикации материалов.</w:t>
      </w:r>
    </w:p>
    <w:p w:rsidR="00BB1ADB" w:rsidRDefault="00BB1ADB" w:rsidP="00BB1ADB"/>
    <w:p w:rsidR="000A5687" w:rsidRDefault="000A5687"/>
    <w:sectPr w:rsidR="000A5687" w:rsidSect="003272AC">
      <w:pgSz w:w="11906" w:h="16838"/>
      <w:pgMar w:top="1134" w:right="850" w:bottom="1134" w:left="993" w:header="709" w:footer="709" w:gutter="0"/>
      <w:cols w:space="15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CA96249"/>
    <w:multiLevelType w:val="hybridMultilevel"/>
    <w:tmpl w:val="ECAC49C8"/>
    <w:lvl w:ilvl="0" w:tplc="CC8C9E1C">
      <w:start w:val="1"/>
      <w:numFmt w:val="decimal"/>
      <w:lvlText w:val="%1."/>
      <w:lvlJc w:val="left"/>
      <w:pPr>
        <w:ind w:left="3479" w:hanging="360"/>
      </w:pPr>
      <w:rPr>
        <w:rFonts w:ascii="Times New Roman" w:eastAsia="Calibri" w:hAnsi="Times New Roman" w:cs="Times New Roman"/>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0CC6FCE"/>
    <w:multiLevelType w:val="hybridMultilevel"/>
    <w:tmpl w:val="FC3889D8"/>
    <w:lvl w:ilvl="0" w:tplc="8CB6C4D2">
      <w:start w:val="1"/>
      <w:numFmt w:val="bullet"/>
      <w:lvlText w:val=""/>
      <w:lvlJc w:val="left"/>
      <w:pPr>
        <w:tabs>
          <w:tab w:val="num" w:pos="35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51652"/>
    <w:multiLevelType w:val="hybridMultilevel"/>
    <w:tmpl w:val="C974219C"/>
    <w:lvl w:ilvl="0" w:tplc="C73276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651DBB"/>
    <w:multiLevelType w:val="hybridMultilevel"/>
    <w:tmpl w:val="B88A34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6"/>
  </w:num>
  <w:num w:numId="4">
    <w:abstractNumId w:val="0"/>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BB1ADB"/>
    <w:rsid w:val="000A3672"/>
    <w:rsid w:val="000A5687"/>
    <w:rsid w:val="0014796B"/>
    <w:rsid w:val="00194B5C"/>
    <w:rsid w:val="001C5A1F"/>
    <w:rsid w:val="00212077"/>
    <w:rsid w:val="00223706"/>
    <w:rsid w:val="002327F6"/>
    <w:rsid w:val="00396FB1"/>
    <w:rsid w:val="005162B2"/>
    <w:rsid w:val="006902F7"/>
    <w:rsid w:val="006C71DE"/>
    <w:rsid w:val="007D01EA"/>
    <w:rsid w:val="00851EBB"/>
    <w:rsid w:val="008A6CF2"/>
    <w:rsid w:val="0094266A"/>
    <w:rsid w:val="00BB1ADB"/>
    <w:rsid w:val="00CA47D9"/>
    <w:rsid w:val="00D06D94"/>
    <w:rsid w:val="00D47A52"/>
    <w:rsid w:val="00F76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ADB"/>
    <w:rPr>
      <w:rFonts w:ascii="Calibri" w:eastAsia="Calibri" w:hAnsi="Calibri" w:cs="Times New Roman"/>
      <w:lang w:eastAsia="ru-RU"/>
    </w:rPr>
  </w:style>
  <w:style w:type="paragraph" w:styleId="1">
    <w:name w:val="heading 1"/>
    <w:basedOn w:val="a"/>
    <w:next w:val="a"/>
    <w:link w:val="10"/>
    <w:qFormat/>
    <w:rsid w:val="00BB1ADB"/>
    <w:pPr>
      <w:keepNext/>
      <w:spacing w:after="0" w:line="240" w:lineRule="auto"/>
      <w:outlineLvl w:val="0"/>
    </w:pPr>
    <w:rPr>
      <w:rFonts w:ascii="Times New Roman" w:hAnsi="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ADB"/>
    <w:rPr>
      <w:rFonts w:ascii="Times New Roman" w:eastAsia="Calibri" w:hAnsi="Times New Roman" w:cs="Times New Roman"/>
      <w:b/>
      <w:sz w:val="28"/>
      <w:szCs w:val="20"/>
      <w:lang w:val="en-US" w:eastAsia="ru-RU"/>
    </w:rPr>
  </w:style>
  <w:style w:type="paragraph" w:styleId="a3">
    <w:name w:val="Normal (Web)"/>
    <w:basedOn w:val="a"/>
    <w:rsid w:val="00BB1ADB"/>
    <w:pPr>
      <w:spacing w:before="100" w:beforeAutospacing="1" w:after="100" w:afterAutospacing="1" w:line="240" w:lineRule="auto"/>
    </w:pPr>
    <w:rPr>
      <w:rFonts w:ascii="Times New Roman" w:eastAsia="SimSun" w:hAnsi="Times New Roman"/>
      <w:sz w:val="18"/>
      <w:szCs w:val="18"/>
      <w:lang w:eastAsia="zh-CN"/>
    </w:rPr>
  </w:style>
  <w:style w:type="character" w:styleId="a4">
    <w:name w:val="Hyperlink"/>
    <w:basedOn w:val="a0"/>
    <w:rsid w:val="00BB1ADB"/>
    <w:rPr>
      <w:color w:val="0000FF"/>
      <w:u w:val="single"/>
    </w:rPr>
  </w:style>
  <w:style w:type="paragraph" w:customStyle="1" w:styleId="11">
    <w:name w:val="Абзац списка1"/>
    <w:basedOn w:val="a"/>
    <w:rsid w:val="00BB1ADB"/>
    <w:pPr>
      <w:spacing w:after="0" w:line="240" w:lineRule="auto"/>
      <w:ind w:left="720"/>
      <w:jc w:val="center"/>
    </w:pPr>
    <w:rPr>
      <w:rFonts w:ascii="Times New Roman" w:hAnsi="Times New Roman"/>
      <w:sz w:val="24"/>
      <w:szCs w:val="24"/>
    </w:rPr>
  </w:style>
  <w:style w:type="character" w:customStyle="1" w:styleId="apple-converted-space">
    <w:name w:val="apple-converted-space"/>
    <w:basedOn w:val="a0"/>
    <w:rsid w:val="00BB1ADB"/>
    <w:rPr>
      <w:rFonts w:cs="Times New Roman"/>
    </w:rPr>
  </w:style>
  <w:style w:type="paragraph" w:styleId="a5">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6"/>
    <w:rsid w:val="00BB1ADB"/>
    <w:pPr>
      <w:spacing w:after="0" w:line="240" w:lineRule="auto"/>
    </w:pPr>
    <w:rPr>
      <w:rFonts w:eastAsia="Times New Roman"/>
      <w:sz w:val="20"/>
      <w:szCs w:val="20"/>
      <w:lang w:eastAsia="en-US"/>
    </w:rPr>
  </w:style>
  <w:style w:type="character" w:customStyle="1" w:styleId="a6">
    <w:name w:val="Текст с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5"/>
    <w:rsid w:val="00BB1ADB"/>
    <w:rPr>
      <w:rFonts w:ascii="Calibri" w:eastAsia="Times New Roman" w:hAnsi="Calibri" w:cs="Times New Roman"/>
      <w:sz w:val="20"/>
      <w:szCs w:val="20"/>
    </w:rPr>
  </w:style>
  <w:style w:type="paragraph" w:styleId="a7">
    <w:name w:val="Plain Text"/>
    <w:basedOn w:val="a"/>
    <w:link w:val="a8"/>
    <w:rsid w:val="00BB1ADB"/>
    <w:pPr>
      <w:spacing w:after="0" w:line="240" w:lineRule="auto"/>
    </w:pPr>
    <w:rPr>
      <w:rFonts w:ascii="Courier New" w:hAnsi="Courier New" w:cs="Courier New"/>
      <w:sz w:val="20"/>
      <w:szCs w:val="20"/>
    </w:rPr>
  </w:style>
  <w:style w:type="character" w:customStyle="1" w:styleId="a8">
    <w:name w:val="Текст Знак"/>
    <w:basedOn w:val="a0"/>
    <w:link w:val="a7"/>
    <w:rsid w:val="00BB1ADB"/>
    <w:rPr>
      <w:rFonts w:ascii="Courier New" w:eastAsia="Calibri" w:hAnsi="Courier New" w:cs="Courier New"/>
      <w:sz w:val="20"/>
      <w:szCs w:val="20"/>
      <w:lang w:eastAsia="ru-RU"/>
    </w:rPr>
  </w:style>
  <w:style w:type="paragraph" w:styleId="a9">
    <w:name w:val="List Paragraph"/>
    <w:basedOn w:val="a"/>
    <w:uiPriority w:val="34"/>
    <w:qFormat/>
    <w:rsid w:val="00BB1ADB"/>
    <w:pPr>
      <w:ind w:left="720"/>
      <w:contextualSpacing/>
    </w:pPr>
  </w:style>
  <w:style w:type="paragraph" w:customStyle="1" w:styleId="Web">
    <w:name w:val="Обычный (Web)"/>
    <w:aliases w:val="Footnote З"/>
    <w:basedOn w:val="a"/>
    <w:next w:val="a3"/>
    <w:link w:val="aa"/>
    <w:uiPriority w:val="99"/>
    <w:unhideWhenUsed/>
    <w:rsid w:val="00BB1ADB"/>
    <w:pPr>
      <w:spacing w:before="100" w:beforeAutospacing="1" w:after="100" w:afterAutospacing="1" w:line="240" w:lineRule="auto"/>
    </w:pPr>
    <w:rPr>
      <w:rFonts w:ascii="Times New Roman" w:eastAsia="Times New Roman" w:hAnsi="Times New Roman"/>
      <w:sz w:val="24"/>
      <w:szCs w:val="24"/>
    </w:rPr>
  </w:style>
  <w:style w:type="character" w:customStyle="1" w:styleId="aa">
    <w:name w:val="Обычный (Интернет) Знак"/>
    <w:aliases w:val="Обычный (Web) Знак,Footnote З Знак"/>
    <w:link w:val="Web"/>
    <w:uiPriority w:val="99"/>
    <w:rsid w:val="00BB1ADB"/>
    <w:rPr>
      <w:rFonts w:ascii="Times New Roman" w:eastAsia="Times New Roman" w:hAnsi="Times New Roman" w:cs="Times New Roman"/>
      <w:sz w:val="24"/>
      <w:szCs w:val="24"/>
      <w:lang w:eastAsia="ru-RU"/>
    </w:rPr>
  </w:style>
  <w:style w:type="character" w:customStyle="1" w:styleId="hps">
    <w:name w:val="hps"/>
    <w:rsid w:val="000A3672"/>
    <w:rPr>
      <w:rFonts w:ascii="Times New Roman" w:hAnsi="Times New Roman"/>
    </w:rPr>
  </w:style>
  <w:style w:type="paragraph" w:customStyle="1" w:styleId="Default">
    <w:name w:val="Default"/>
    <w:rsid w:val="006C71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tsr@b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1269</Words>
  <Characters>7235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2023-03-07T01:54:00Z</dcterms:created>
  <dcterms:modified xsi:type="dcterms:W3CDTF">2023-04-11T02:16:00Z</dcterms:modified>
</cp:coreProperties>
</file>