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1E" w:rsidRDefault="005F701E" w:rsidP="005F701E">
      <w:pPr>
        <w:ind w:firstLine="0"/>
        <w:jc w:val="center"/>
      </w:pPr>
      <w:r>
        <w:t xml:space="preserve">МИНИСТЕРСТВОНАУКИ И ВЫСШЕГО ОБРАЗОВАНИЯ </w:t>
      </w:r>
      <w:r w:rsidRPr="0040113E">
        <w:t>РОССИЙСКОЙ ФЕДЕРАЦИИ</w:t>
      </w:r>
    </w:p>
    <w:p w:rsidR="005F701E" w:rsidRDefault="005F701E" w:rsidP="005F701E">
      <w:pPr>
        <w:ind w:firstLine="0"/>
        <w:jc w:val="center"/>
      </w:pPr>
      <w:r>
        <w:t xml:space="preserve">ФГБОУ ВО «БУРЯТСКИЙ ГОСУДАРСТВЕННЫЙ УНИВЕРСИТЕТ </w:t>
      </w:r>
    </w:p>
    <w:p w:rsidR="005F701E" w:rsidRPr="0040113E" w:rsidRDefault="005F701E" w:rsidP="005F701E">
      <w:pPr>
        <w:ind w:firstLine="0"/>
        <w:jc w:val="center"/>
      </w:pPr>
      <w:r>
        <w:t>ИМЕНИ ДОРЖИ БАНЗАРОВА»</w:t>
      </w:r>
    </w:p>
    <w:p w:rsidR="00697DE6" w:rsidRPr="00BB7D85" w:rsidRDefault="00697DE6" w:rsidP="00697DE6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697DE6" w:rsidRPr="0040113E" w:rsidRDefault="00697DE6" w:rsidP="00697DE6"/>
    <w:p w:rsidR="00697DE6" w:rsidRDefault="00697DE6" w:rsidP="00697DE6">
      <w:pPr>
        <w:jc w:val="right"/>
      </w:pPr>
    </w:p>
    <w:p w:rsidR="00697DE6" w:rsidRDefault="00697DE6" w:rsidP="00697DE6">
      <w:pPr>
        <w:jc w:val="right"/>
      </w:pPr>
    </w:p>
    <w:p w:rsidR="001305A6" w:rsidRDefault="001305A6" w:rsidP="001305A6">
      <w:pPr>
        <w:tabs>
          <w:tab w:val="left" w:pos="5670"/>
        </w:tabs>
        <w:jc w:val="right"/>
      </w:pPr>
      <w:r>
        <w:t xml:space="preserve">Утверждена на заседании </w:t>
      </w:r>
    </w:p>
    <w:p w:rsidR="001305A6" w:rsidRDefault="001305A6" w:rsidP="001305A6">
      <w:pPr>
        <w:tabs>
          <w:tab w:val="left" w:pos="5670"/>
        </w:tabs>
        <w:jc w:val="right"/>
      </w:pPr>
      <w:r>
        <w:t xml:space="preserve">Ученого совета ФТФ </w:t>
      </w:r>
    </w:p>
    <w:p w:rsidR="001305A6" w:rsidRDefault="001305A6" w:rsidP="001305A6">
      <w:pPr>
        <w:tabs>
          <w:tab w:val="left" w:pos="5670"/>
        </w:tabs>
        <w:jc w:val="right"/>
      </w:pPr>
      <w:r>
        <w:t xml:space="preserve">16 сентября 2021 г. </w:t>
      </w:r>
    </w:p>
    <w:p w:rsidR="001305A6" w:rsidRDefault="001305A6" w:rsidP="001305A6">
      <w:pPr>
        <w:tabs>
          <w:tab w:val="left" w:pos="5670"/>
        </w:tabs>
        <w:jc w:val="right"/>
      </w:pPr>
      <w:r>
        <w:t>Протокол №2</w:t>
      </w:r>
    </w:p>
    <w:p w:rsidR="00697DE6" w:rsidRPr="0040113E" w:rsidRDefault="00697DE6" w:rsidP="00697DE6">
      <w:pPr>
        <w:tabs>
          <w:tab w:val="left" w:pos="5670"/>
        </w:tabs>
        <w:rPr>
          <w:sz w:val="28"/>
          <w:szCs w:val="28"/>
        </w:rPr>
      </w:pPr>
    </w:p>
    <w:p w:rsidR="00697DE6" w:rsidRPr="0040113E" w:rsidRDefault="00697DE6" w:rsidP="00697DE6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697DE6" w:rsidRDefault="00697DE6" w:rsidP="00697DE6">
      <w:pPr>
        <w:spacing w:line="360" w:lineRule="auto"/>
        <w:jc w:val="center"/>
        <w:rPr>
          <w:b/>
        </w:rPr>
      </w:pPr>
    </w:p>
    <w:p w:rsidR="00697DE6" w:rsidRPr="007C1A0A" w:rsidRDefault="00697DE6" w:rsidP="00697DE6">
      <w:pPr>
        <w:spacing w:line="360" w:lineRule="auto"/>
        <w:jc w:val="center"/>
        <w:rPr>
          <w:b/>
        </w:rPr>
      </w:pPr>
      <w:r>
        <w:rPr>
          <w:b/>
        </w:rPr>
        <w:t>Производственная практика</w:t>
      </w:r>
    </w:p>
    <w:p w:rsidR="00697DE6" w:rsidRDefault="00697DE6" w:rsidP="00697DE6">
      <w:pPr>
        <w:spacing w:line="360" w:lineRule="auto"/>
        <w:jc w:val="center"/>
        <w:rPr>
          <w:b/>
        </w:rPr>
      </w:pPr>
      <w:r>
        <w:rPr>
          <w:b/>
        </w:rPr>
        <w:t>(преддипломная)</w:t>
      </w:r>
    </w:p>
    <w:p w:rsidR="00697DE6" w:rsidRPr="007C1A0A" w:rsidRDefault="00697DE6" w:rsidP="00697DE6">
      <w:pPr>
        <w:spacing w:line="360" w:lineRule="auto"/>
        <w:jc w:val="center"/>
        <w:rPr>
          <w:b/>
        </w:rPr>
      </w:pPr>
    </w:p>
    <w:p w:rsidR="00697DE6" w:rsidRPr="0040113E" w:rsidRDefault="00697DE6" w:rsidP="00697DE6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03.03.02  Физика</w:t>
      </w:r>
    </w:p>
    <w:p w:rsidR="00697DE6" w:rsidRDefault="00697DE6" w:rsidP="00697DE6">
      <w:pPr>
        <w:jc w:val="center"/>
      </w:pPr>
    </w:p>
    <w:p w:rsidR="00697DE6" w:rsidRPr="0040113E" w:rsidRDefault="00697DE6" w:rsidP="00697DE6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Физика конденсированного состояния</w:t>
      </w:r>
    </w:p>
    <w:p w:rsidR="00697DE6" w:rsidRDefault="00697DE6" w:rsidP="00697DE6">
      <w:pPr>
        <w:jc w:val="center"/>
      </w:pPr>
    </w:p>
    <w:p w:rsidR="00697DE6" w:rsidRDefault="00697DE6" w:rsidP="00697DE6">
      <w:pPr>
        <w:jc w:val="center"/>
      </w:pPr>
      <w:r>
        <w:t>Квалификация (степень) выпускника: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Бакалавр</w:t>
      </w:r>
    </w:p>
    <w:p w:rsidR="00697DE6" w:rsidRDefault="00697DE6" w:rsidP="00697DE6"/>
    <w:p w:rsidR="00697DE6" w:rsidRPr="002F4CDE" w:rsidRDefault="00697DE6" w:rsidP="00697DE6">
      <w:pPr>
        <w:jc w:val="center"/>
      </w:pPr>
      <w:r>
        <w:t>Форма обучения: очная</w:t>
      </w:r>
    </w:p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Pr="0040113E" w:rsidRDefault="00697DE6" w:rsidP="00697DE6"/>
    <w:p w:rsidR="00697DE6" w:rsidRPr="0040113E" w:rsidRDefault="00697DE6" w:rsidP="00697DE6">
      <w:pPr>
        <w:jc w:val="center"/>
      </w:pPr>
      <w:r>
        <w:t xml:space="preserve">        Улан-Удэ</w:t>
      </w:r>
    </w:p>
    <w:p w:rsidR="00697DE6" w:rsidRDefault="00697DE6" w:rsidP="00697DE6">
      <w:pPr>
        <w:jc w:val="center"/>
      </w:pPr>
      <w:r>
        <w:t>20</w:t>
      </w:r>
      <w:r w:rsidR="00FD7C4C">
        <w:t>2</w:t>
      </w:r>
      <w:r w:rsidR="0042059D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CC3CDF" w:rsidRDefault="00561E5F" w:rsidP="00561E5F">
      <w:pPr>
        <w:ind w:firstLine="567"/>
      </w:pPr>
      <w:r>
        <w:t>Преддипломная практика проводится после освоения студентом программ теоретического и практического обучения и после прохождения производственной практики по получению профессиональных умений и опыта профессиональной деятельности (педагогической).</w:t>
      </w:r>
    </w:p>
    <w:p w:rsidR="00561E5F" w:rsidRDefault="00561E5F" w:rsidP="00561E5F">
      <w:pPr>
        <w:ind w:firstLine="567"/>
      </w:pPr>
      <w:r>
        <w:t>Целями преддипломной практики являются:</w:t>
      </w:r>
    </w:p>
    <w:p w:rsidR="00561E5F" w:rsidRDefault="00561E5F" w:rsidP="00561E5F">
      <w:pPr>
        <w:ind w:firstLine="567"/>
      </w:pPr>
      <w:r>
        <w:t xml:space="preserve">- получение теоретических и практических результатов, являющихся достаточными для успешного выполнения и защиты выпускной квалификационной работы; </w:t>
      </w:r>
    </w:p>
    <w:p w:rsidR="00561E5F" w:rsidRDefault="00561E5F" w:rsidP="00561E5F">
      <w:pPr>
        <w:ind w:firstLine="567"/>
      </w:pPr>
      <w:r>
        <w:t xml:space="preserve">- развитие профессиональных умений и практических навыков и компетенций научного поиска и формулировки исследовательских и технологических задач, методов их решения; </w:t>
      </w:r>
    </w:p>
    <w:p w:rsidR="00561E5F" w:rsidRDefault="00561E5F" w:rsidP="00561E5F">
      <w:pPr>
        <w:ind w:firstLine="567"/>
      </w:pPr>
      <w:r>
        <w:t xml:space="preserve">- рассмотрение возможностей внедрения результатов, полученных во время преддипломной практики. </w:t>
      </w:r>
    </w:p>
    <w:p w:rsidR="00561E5F" w:rsidRDefault="00561E5F" w:rsidP="00561E5F">
      <w:pPr>
        <w:ind w:firstLine="567"/>
      </w:pP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CC3CDF" w:rsidRDefault="00697DE6" w:rsidP="00561E5F">
      <w:pPr>
        <w:pStyle w:val="ab"/>
        <w:ind w:left="0" w:firstLine="567"/>
        <w:jc w:val="both"/>
      </w:pPr>
      <w:r>
        <w:t xml:space="preserve">Задачами практики являются: </w:t>
      </w:r>
      <w:r w:rsidR="00561E5F">
        <w:t>закрепление, углубление и расширение теоретических знаний, умений и навыков, полученных студентами в процессе теоретического обучения и производственной практики по получению профессиональных умений и опыта профессиональной деятельности; сбор, анализ и систематизация необходимых материалов для подготовки научного обзора современного состояния исследований по теме выпускной квалификационной работы с целью обоснования актуальности темы, детализации задания, определения целей выпускной квалификационной работы, задач и способов их достижения, а также ожидаемого результата выпускной квалификационной работы; подготовка и успешное выполнение выпускной квалификационной работы; получение консультаций специалистов по выбранному направлению; овладение профессионально-практическими умениями, производственными навыками; усвоение методологии и технологии решения профессиональных задач.</w:t>
      </w:r>
    </w:p>
    <w:p w:rsidR="00561E5F" w:rsidRDefault="00561E5F" w:rsidP="00561E5F">
      <w:pPr>
        <w:pStyle w:val="ab"/>
        <w:ind w:left="0" w:firstLine="567"/>
        <w:jc w:val="both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697DE6" w:rsidRPr="006F77D7" w:rsidRDefault="00697DE6" w:rsidP="00697DE6">
      <w:pPr>
        <w:ind w:firstLine="567"/>
        <w:rPr>
          <w:i/>
        </w:rPr>
      </w:pPr>
      <w:r>
        <w:t xml:space="preserve">Вид практики: производственная. Практика имеет </w:t>
      </w:r>
      <w:r w:rsidR="00976D98">
        <w:t xml:space="preserve">непрерывную </w:t>
      </w:r>
      <w:r>
        <w:t>форму, стационарный способ.</w:t>
      </w:r>
    </w:p>
    <w:p w:rsidR="006F01E7" w:rsidRDefault="006F01E7" w:rsidP="0028156D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97DE6" w:rsidRDefault="00697DE6" w:rsidP="00697DE6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A5166F" w:rsidRDefault="00A5166F" w:rsidP="00A5166F">
      <w:pPr>
        <w:snapToGrid w:val="0"/>
      </w:pPr>
      <w:r>
        <w:t xml:space="preserve">- ПК-1. </w:t>
      </w:r>
      <w:r w:rsidRPr="00BF36B6">
        <w:t>Способ</w:t>
      </w:r>
      <w:r>
        <w:t>ность</w:t>
      </w:r>
      <w:r w:rsidRPr="00BF36B6">
        <w:t xml:space="preserve"> разрабатывать и реализовывать программы учебных дисциплин</w:t>
      </w:r>
      <w:r>
        <w:t>;</w:t>
      </w:r>
    </w:p>
    <w:p w:rsidR="00697DE6" w:rsidRDefault="00A5166F" w:rsidP="00A5166F">
      <w:pPr>
        <w:snapToGrid w:val="0"/>
      </w:pPr>
      <w:r>
        <w:t xml:space="preserve">- ПК-4. </w:t>
      </w:r>
      <w:r w:rsidRPr="00B5060F">
        <w:t>Способ</w:t>
      </w:r>
      <w:r>
        <w:t>ность</w:t>
      </w:r>
      <w:r w:rsidRPr="00B5060F">
        <w:t xml:space="preserve"> к организации и проведению  исследований и разработок</w:t>
      </w:r>
      <w:r>
        <w:t>.</w:t>
      </w:r>
    </w:p>
    <w:p w:rsidR="00697DE6" w:rsidRDefault="00697DE6" w:rsidP="00697DE6">
      <w:pPr>
        <w:ind w:firstLine="567"/>
      </w:pPr>
      <w:r>
        <w:t xml:space="preserve">В результате прохождения данной практики обучающийся должен: </w:t>
      </w:r>
    </w:p>
    <w:p w:rsidR="00697DE6" w:rsidRDefault="00697DE6" w:rsidP="00697DE6">
      <w:pPr>
        <w:ind w:firstLine="567"/>
      </w:pPr>
      <w:r>
        <w:t>Знать: Фундаментальные основы общей и теоретической физики, в том числе современное состояние отечественных и зарубежных исследований в выбранной области экспериментальных и теоретических разработок; основные принципы научного исследования</w:t>
      </w:r>
    </w:p>
    <w:p w:rsidR="00697DE6" w:rsidRDefault="00697DE6" w:rsidP="00697DE6">
      <w:pPr>
        <w:ind w:firstLine="567"/>
      </w:pPr>
      <w:r>
        <w:t>Уметь: Применять теоретические знания при объяснении результатов экспериментов, применять знания в области физики для решения профессиональных задач, организовывать работу в выбранной области физического исследования, применять современную приборную базу для получения экспериментальных данных, применять информационные технологии для получения актуальных данных из отечественного и зарубежного опыта.</w:t>
      </w:r>
    </w:p>
    <w:p w:rsidR="00697DE6" w:rsidRDefault="00697DE6" w:rsidP="00697DE6">
      <w:pPr>
        <w:ind w:firstLine="567"/>
      </w:pPr>
      <w:r>
        <w:t>Владеть: Навыками физических исследований, в том числе с помощью сложного физического оборудования и современных информационных технологий</w:t>
      </w:r>
    </w:p>
    <w:p w:rsidR="0028156D" w:rsidRDefault="0028156D" w:rsidP="009949B5">
      <w:pPr>
        <w:ind w:firstLine="0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697DE6" w:rsidRPr="00EA432C" w:rsidRDefault="00697DE6" w:rsidP="00697DE6">
      <w:pPr>
        <w:ind w:firstLine="567"/>
      </w:pPr>
      <w:r>
        <w:t xml:space="preserve">Практика </w:t>
      </w:r>
      <w:r w:rsidR="003B2747">
        <w:t xml:space="preserve">относится к части, формируемой участниками образовательных отношений </w:t>
      </w:r>
      <w:r>
        <w:t>ОПОП ВО</w:t>
      </w:r>
      <w:r w:rsidRPr="00F20EEA">
        <w:t xml:space="preserve"> по направлению </w:t>
      </w:r>
      <w:r>
        <w:t xml:space="preserve">подготовки </w:t>
      </w:r>
      <w:r w:rsidRPr="00EA432C">
        <w:t>0</w:t>
      </w:r>
      <w:r>
        <w:t>3</w:t>
      </w:r>
      <w:r w:rsidRPr="00EA432C">
        <w:t>.0</w:t>
      </w:r>
      <w:r w:rsidR="00E63887">
        <w:t>3</w:t>
      </w:r>
      <w:r w:rsidRPr="00EA432C">
        <w:t>.02 –</w:t>
      </w:r>
      <w:r>
        <w:t xml:space="preserve"> Физика (Б2.</w:t>
      </w:r>
      <w:r w:rsidR="003B2747">
        <w:t>В(01)П</w:t>
      </w:r>
      <w:r>
        <w:t>)</w:t>
      </w:r>
      <w:r w:rsidR="003B2747">
        <w:t xml:space="preserve">. </w:t>
      </w: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lastRenderedPageBreak/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697DE6" w:rsidRPr="009949B5" w:rsidTr="00587744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Наименование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Предшествующие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Последующие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697DE6" w:rsidRPr="009949B5" w:rsidTr="00587744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</w:pPr>
            <w:r>
              <w:t>ПК-2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</w:pPr>
            <w:r>
              <w:t>Специальный физический практикум, Физика неупорядоченных сред, Вычислительная физика и компьютерная обработка экспериментальных данных, Общий физический практикум,  Физические основы электроники, Технические средства автоматизации научных исследований, Молекулярная акустика, Теория колебаний и волн,  Электродинамика сверхвысоких частот, Практическая радиотехника, Статистическая радиофизика, Физика квантовых жидкостей, Основы радиофизических измерений, Основы моделирования физико-химических процессов, Физика тонких пленок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E6" w:rsidRPr="009949B5" w:rsidRDefault="00697DE6" w:rsidP="00587744">
            <w:pPr>
              <w:ind w:firstLine="0"/>
              <w:jc w:val="center"/>
            </w:pPr>
            <w:r>
              <w:t>Государственная итоговая аттестация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697DE6" w:rsidRDefault="00697DE6" w:rsidP="00697DE6">
      <w:pPr>
        <w:ind w:firstLine="567"/>
        <w:rPr>
          <w:b/>
        </w:rPr>
      </w:pPr>
      <w:r>
        <w:t>Практика проводится</w:t>
      </w:r>
      <w:r w:rsidRPr="00EA432C">
        <w:t xml:space="preserve"> в </w:t>
      </w:r>
      <w:r>
        <w:t>ФГБОУ ВО «Бурятский государственный университет</w:t>
      </w:r>
      <w:r w:rsidR="00EF1C18">
        <w:t xml:space="preserve"> имени Доржи Банзарова</w:t>
      </w:r>
      <w:r>
        <w:t>».</w:t>
      </w:r>
    </w:p>
    <w:p w:rsidR="00697DE6" w:rsidRPr="00F20EEA" w:rsidRDefault="00697DE6" w:rsidP="00697DE6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>срок проведения практики составляет – 2 недели (8 -й семестр</w:t>
      </w:r>
      <w:r w:rsidRPr="00F20EEA">
        <w:t>).</w:t>
      </w:r>
    </w:p>
    <w:p w:rsidR="006F01E7" w:rsidRDefault="006F01E7" w:rsidP="009949B5">
      <w:pPr>
        <w:ind w:firstLine="0"/>
        <w:rPr>
          <w:b/>
        </w:rPr>
      </w:pP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697DE6" w:rsidRDefault="00697DE6" w:rsidP="00697DE6">
      <w:pPr>
        <w:ind w:firstLine="567"/>
      </w:pPr>
      <w:r w:rsidRPr="00056465">
        <w:t>Общая трудоемкость практики составляет 3 зачетные единицы, 108 академических часов, 2 недели.</w:t>
      </w:r>
    </w:p>
    <w:p w:rsidR="00437F72" w:rsidRDefault="00437F72" w:rsidP="009949B5">
      <w:pPr>
        <w:ind w:firstLine="0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90"/>
        <w:gridCol w:w="4258"/>
        <w:gridCol w:w="1672"/>
      </w:tblGrid>
      <w:tr w:rsidR="00CC3CDF" w:rsidRPr="009A1B89" w:rsidTr="000D457C">
        <w:trPr>
          <w:trHeight w:val="1224"/>
        </w:trPr>
        <w:tc>
          <w:tcPr>
            <w:tcW w:w="540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№</w:t>
            </w:r>
          </w:p>
          <w:p w:rsidR="00CC3CDF" w:rsidRPr="009A1B89" w:rsidRDefault="00CC3CDF" w:rsidP="000D457C">
            <w:pPr>
              <w:ind w:firstLine="0"/>
              <w:jc w:val="center"/>
            </w:pPr>
            <w:r w:rsidRPr="009A1B89">
              <w:t>п/п</w:t>
            </w:r>
          </w:p>
        </w:tc>
        <w:tc>
          <w:tcPr>
            <w:tcW w:w="379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Разделы (этапы) практики</w:t>
            </w:r>
          </w:p>
        </w:tc>
        <w:tc>
          <w:tcPr>
            <w:tcW w:w="4258" w:type="dxa"/>
            <w:vAlign w:val="center"/>
          </w:tcPr>
          <w:p w:rsidR="00CC3CDF" w:rsidRPr="009A1B89" w:rsidRDefault="00075264" w:rsidP="000D457C">
            <w:pPr>
              <w:ind w:firstLine="0"/>
              <w:jc w:val="center"/>
            </w:pPr>
            <w:r>
              <w:t xml:space="preserve">Виды </w:t>
            </w:r>
            <w:r w:rsidR="00CC3CDF" w:rsidRPr="009A1B89">
              <w:t>ра</w:t>
            </w:r>
            <w:r>
              <w:t>бот</w:t>
            </w:r>
            <w:r w:rsidR="00CC3CDF" w:rsidRPr="009A1B89">
              <w:t xml:space="preserve"> на практике</w:t>
            </w:r>
            <w:r>
              <w:t>,</w:t>
            </w:r>
            <w:r w:rsidR="00CC3CDF" w:rsidRPr="009A1B89">
              <w:t xml:space="preserve"> включая самостоятельную работу </w:t>
            </w:r>
            <w:r w:rsidR="00D14F01">
              <w:t>обучающихся</w:t>
            </w:r>
            <w:r w:rsidR="00CC3CDF" w:rsidRPr="009A1B89">
              <w:t xml:space="preserve"> и трудоемкость(в </w:t>
            </w:r>
            <w:r w:rsidR="00D14F01">
              <w:t xml:space="preserve">акад. </w:t>
            </w:r>
            <w:r w:rsidR="00CC3CDF" w:rsidRPr="009A1B89">
              <w:t>часах)</w:t>
            </w:r>
          </w:p>
        </w:tc>
        <w:tc>
          <w:tcPr>
            <w:tcW w:w="1672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Формы текущего контроля</w:t>
            </w:r>
          </w:p>
        </w:tc>
      </w:tr>
      <w:tr w:rsidR="00697DE6" w:rsidRPr="009A1B89" w:rsidTr="000D457C">
        <w:tc>
          <w:tcPr>
            <w:tcW w:w="540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1.</w:t>
            </w:r>
          </w:p>
        </w:tc>
        <w:tc>
          <w:tcPr>
            <w:tcW w:w="3790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Подготовительный этап:</w:t>
            </w:r>
          </w:p>
          <w:p w:rsidR="00697DE6" w:rsidRPr="008E722F" w:rsidRDefault="00697DE6" w:rsidP="00587744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технике безопасности;</w:t>
            </w:r>
          </w:p>
          <w:p w:rsidR="00697DE6" w:rsidRPr="008E722F" w:rsidRDefault="00697DE6" w:rsidP="00587744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both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поиску информации  в  соответствии  с целями и задачами практики;</w:t>
            </w:r>
          </w:p>
          <w:p w:rsidR="00697DE6" w:rsidRPr="008E722F" w:rsidRDefault="00697DE6" w:rsidP="00587744">
            <w:pPr>
              <w:pStyle w:val="Style20"/>
              <w:widowControl/>
              <w:tabs>
                <w:tab w:val="left" w:pos="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 xml:space="preserve">Составление плана прохождения </w:t>
            </w:r>
            <w:r w:rsidRPr="008E722F">
              <w:rPr>
                <w:rStyle w:val="FontStyle43"/>
              </w:rPr>
              <w:lastRenderedPageBreak/>
              <w:t>практики.</w:t>
            </w:r>
          </w:p>
        </w:tc>
        <w:tc>
          <w:tcPr>
            <w:tcW w:w="4258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Ознакомление с организационной структурой и содержанием деятельности объекта практики (</w:t>
            </w:r>
            <w:r>
              <w:rPr>
                <w:rStyle w:val="FontStyle43"/>
              </w:rPr>
              <w:t>10 часов</w:t>
            </w:r>
            <w:r w:rsidRPr="008E722F">
              <w:rPr>
                <w:rStyle w:val="FontStyle43"/>
              </w:rPr>
              <w:t xml:space="preserve">). </w:t>
            </w:r>
            <w:r>
              <w:rPr>
                <w:rStyle w:val="FontStyle43"/>
              </w:rPr>
              <w:t>С</w:t>
            </w:r>
            <w:r w:rsidRPr="00BC1AD0">
              <w:rPr>
                <w:rStyle w:val="FontStyle43"/>
              </w:rPr>
              <w:t>бор, обобщение и систематизация основных показателей, необходимых для выполнения индивидуального задания</w:t>
            </w:r>
            <w:r>
              <w:rPr>
                <w:rStyle w:val="FontStyle43"/>
              </w:rPr>
              <w:t xml:space="preserve"> (30 часов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План</w:t>
            </w:r>
          </w:p>
          <w:p w:rsidR="00697DE6" w:rsidRPr="008E722F" w:rsidRDefault="00697DE6" w:rsidP="00587744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прохождения практики.</w:t>
            </w:r>
          </w:p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Заполненный дневник прохождения практики.</w:t>
            </w:r>
          </w:p>
        </w:tc>
      </w:tr>
      <w:tr w:rsidR="00697DE6" w:rsidRPr="009A1B89" w:rsidTr="000D457C">
        <w:tc>
          <w:tcPr>
            <w:tcW w:w="540" w:type="dxa"/>
            <w:vAlign w:val="center"/>
          </w:tcPr>
          <w:p w:rsidR="00697DE6" w:rsidRPr="008E722F" w:rsidRDefault="00697DE6" w:rsidP="00587744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2.</w:t>
            </w:r>
          </w:p>
        </w:tc>
        <w:tc>
          <w:tcPr>
            <w:tcW w:w="3790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Экспериментальный этап:</w:t>
            </w:r>
          </w:p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Обработка и анализ полученной информации.</w:t>
            </w:r>
          </w:p>
          <w:p w:rsidR="00697DE6" w:rsidRPr="008E722F" w:rsidRDefault="00697DE6" w:rsidP="00587744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4258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К</w:t>
            </w:r>
            <w:r w:rsidRPr="00BC1AD0">
              <w:rPr>
                <w:rStyle w:val="FontStyle43"/>
              </w:rPr>
              <w:t xml:space="preserve">омплексное изучение и анализ </w:t>
            </w:r>
            <w:r>
              <w:rPr>
                <w:rStyle w:val="FontStyle43"/>
              </w:rPr>
              <w:t>научно-исследовательских методов</w:t>
            </w:r>
            <w:r w:rsidRPr="00BC1AD0">
              <w:rPr>
                <w:rStyle w:val="FontStyle43"/>
              </w:rPr>
              <w:t xml:space="preserve">, </w:t>
            </w:r>
            <w:r>
              <w:rPr>
                <w:rStyle w:val="FontStyle43"/>
              </w:rPr>
              <w:t>информационно-методического</w:t>
            </w:r>
            <w:r w:rsidRPr="00BC1AD0">
              <w:rPr>
                <w:rStyle w:val="FontStyle43"/>
              </w:rPr>
              <w:t xml:space="preserve"> обеспечения в организации в соответствии с индивидуальным заданием </w:t>
            </w:r>
            <w:r>
              <w:rPr>
                <w:rStyle w:val="FontStyle43"/>
              </w:rPr>
              <w:t>и выполнение индивидуального задания (40 часов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Проект отчета по практике.</w:t>
            </w:r>
          </w:p>
          <w:p w:rsidR="00697DE6" w:rsidRPr="008E722F" w:rsidRDefault="00697DE6" w:rsidP="00587744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</w:p>
        </w:tc>
      </w:tr>
      <w:tr w:rsidR="00697DE6" w:rsidRPr="009A1B89" w:rsidTr="000D457C">
        <w:tc>
          <w:tcPr>
            <w:tcW w:w="540" w:type="dxa"/>
            <w:vAlign w:val="center"/>
          </w:tcPr>
          <w:p w:rsidR="00697DE6" w:rsidRPr="008E722F" w:rsidRDefault="00697DE6" w:rsidP="00587744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3.</w:t>
            </w:r>
          </w:p>
        </w:tc>
        <w:tc>
          <w:tcPr>
            <w:tcW w:w="3790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Заключительный этап.</w:t>
            </w:r>
          </w:p>
        </w:tc>
        <w:tc>
          <w:tcPr>
            <w:tcW w:w="4258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Подготовка проекта отчета (18</w:t>
            </w:r>
            <w:r w:rsidRPr="008E722F">
              <w:rPr>
                <w:rStyle w:val="FontStyle43"/>
              </w:rPr>
              <w:t xml:space="preserve"> час</w:t>
            </w:r>
            <w:r>
              <w:rPr>
                <w:rStyle w:val="FontStyle43"/>
              </w:rPr>
              <w:t>ов)</w:t>
            </w:r>
            <w:r w:rsidRPr="008E722F">
              <w:rPr>
                <w:rStyle w:val="FontStyle43"/>
              </w:rPr>
              <w:t>.</w:t>
            </w:r>
          </w:p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Оформление отчетапо практике, подготовка к его</w:t>
            </w:r>
            <w:r>
              <w:rPr>
                <w:rStyle w:val="FontStyle43"/>
              </w:rPr>
              <w:t xml:space="preserve"> защите (10 часов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697DE6" w:rsidRPr="008E722F" w:rsidRDefault="00697DE6" w:rsidP="00587744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Защита отчета по практике.</w:t>
            </w:r>
          </w:p>
        </w:tc>
      </w:tr>
    </w:tbl>
    <w:p w:rsidR="009949B5" w:rsidRDefault="009949B5" w:rsidP="009949B5">
      <w:pPr>
        <w:ind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697DE6" w:rsidRPr="00C65C3A" w:rsidRDefault="00697DE6" w:rsidP="00697DE6">
      <w:pPr>
        <w:ind w:firstLine="567"/>
      </w:pPr>
      <w:r w:rsidRPr="00C65C3A">
        <w:t>Формой отчетности по итогам прохождения данной практики является составление и защита отчета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774DD1" w:rsidRDefault="00774DD1" w:rsidP="007E176D">
      <w:pPr>
        <w:ind w:firstLine="0"/>
        <w:rPr>
          <w:rStyle w:val="FontStyle41"/>
          <w:b/>
          <w:sz w:val="24"/>
          <w:szCs w:val="24"/>
        </w:rPr>
      </w:pPr>
    </w:p>
    <w:p w:rsidR="00697DE6" w:rsidRPr="001B47CD" w:rsidRDefault="00697DE6" w:rsidP="00697DE6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Проверенный отчет по практике, защищается обучающимся на отчетной конференции.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В ходе практики обучающиеся осуществляют следующие виды деятельности: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− осуществляют сбор, обработку, анализ и систематизацию информации;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− участвует в образовательном процессе в качестве ассистента преподавателя, лаборанта.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Форма оценки практики – дифференцированный зачет.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lastRenderedPageBreak/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«Отлично» - программа практики выполнена в полном объеме, сформулированы выводы и рекомендации.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«Хорошо» - выполнена большая часть программы практики: раскрыты отдельные вопросы предлагаемого плана отчета.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«Удовлетворительно» - программа практики выполнена не полностью: рассмотрены отдельные вопросы плана отчета.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437F72" w:rsidRDefault="00437F72" w:rsidP="007E176D">
      <w:pPr>
        <w:ind w:firstLine="0"/>
        <w:rPr>
          <w:rStyle w:val="FontStyle41"/>
          <w:b/>
          <w:sz w:val="24"/>
          <w:szCs w:val="24"/>
        </w:rPr>
      </w:pPr>
    </w:p>
    <w:p w:rsidR="00E048FE" w:rsidRDefault="00E048FE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20-40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697DE6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CC3CDF" w:rsidRPr="00844B4C" w:rsidRDefault="00CC3CDF" w:rsidP="006044B1">
      <w:pPr>
        <w:ind w:firstLine="0"/>
        <w:rPr>
          <w:b/>
        </w:rPr>
      </w:pPr>
      <w:r>
        <w:rPr>
          <w:b/>
        </w:rPr>
        <w:t>1</w:t>
      </w:r>
      <w:r w:rsidR="006F01E7">
        <w:rPr>
          <w:b/>
        </w:rPr>
        <w:t>0</w:t>
      </w:r>
      <w:r w:rsidRPr="004B1123">
        <w:rPr>
          <w:b/>
        </w:rPr>
        <w:t xml:space="preserve">. </w:t>
      </w:r>
      <w:r w:rsidR="00844B4C">
        <w:rPr>
          <w:b/>
        </w:rPr>
        <w:t>П</w:t>
      </w:r>
      <w:r w:rsidR="00844B4C" w:rsidRPr="00844B4C">
        <w:rPr>
          <w:b/>
        </w:rPr>
        <w:t>еречень учебной литературы и ресурсов сети «Интернет», необ</w:t>
      </w:r>
      <w:r w:rsidR="00844B4C">
        <w:rPr>
          <w:b/>
        </w:rPr>
        <w:t>ходимых для проведения практики:</w:t>
      </w:r>
    </w:p>
    <w:p w:rsidR="00EC7979" w:rsidRPr="00F561E8" w:rsidRDefault="00977890" w:rsidP="00EC7979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sz w:val="22"/>
          <w:szCs w:val="22"/>
        </w:rPr>
      </w:pPr>
      <w:hyperlink r:id="rId7" w:history="1">
        <w:r w:rsidR="00EC7979" w:rsidRPr="00F561E8">
          <w:rPr>
            <w:rStyle w:val="a3"/>
            <w:color w:val="auto"/>
            <w:sz w:val="22"/>
            <w:szCs w:val="22"/>
          </w:rPr>
          <w:t>ФИЗИКА</w:t>
        </w:r>
      </w:hyperlink>
      <w:r w:rsidR="00EC7979" w:rsidRPr="00F561E8">
        <w:rPr>
          <w:sz w:val="22"/>
          <w:szCs w:val="22"/>
        </w:rPr>
        <w:t>: Учебник и практикум/Кравченко Н.Ю.. —М.: Издательство Юрайт, 2016. —300 с.</w:t>
      </w:r>
    </w:p>
    <w:p w:rsidR="00EC7979" w:rsidRPr="00F561E8" w:rsidRDefault="00977890" w:rsidP="00EC7979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8" w:history="1">
        <w:r w:rsidR="00EC7979" w:rsidRPr="00F561E8">
          <w:rPr>
            <w:rStyle w:val="a3"/>
            <w:color w:val="auto"/>
            <w:sz w:val="22"/>
            <w:szCs w:val="22"/>
          </w:rPr>
          <w:t>ФИЗИКА: ОПТИКА. ЭЛЕМЕНТЫ АТОМНОЙ И ЯДЕРНОЙ ФИЗИКИ. ЭЛЕМЕНТАРНЫЕ ЧАСТИЦЫ</w:t>
        </w:r>
      </w:hyperlink>
      <w:r w:rsidR="00EC7979" w:rsidRPr="00F561E8">
        <w:rPr>
          <w:sz w:val="22"/>
          <w:szCs w:val="22"/>
        </w:rPr>
        <w:t>: Учебное пособие/Кузнецов С.И.. —М.: Издательство Юрайт, 2016. —301 с.</w:t>
      </w:r>
    </w:p>
    <w:p w:rsidR="00EC7979" w:rsidRPr="00F561E8" w:rsidRDefault="00977890" w:rsidP="00EC7979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9" w:history="1">
        <w:r w:rsidR="00EC7979" w:rsidRPr="00F561E8">
          <w:rPr>
            <w:rStyle w:val="a3"/>
            <w:color w:val="auto"/>
            <w:sz w:val="22"/>
            <w:szCs w:val="22"/>
          </w:rPr>
          <w:t>КУРС ОБЩЕЙ ФИЗИКИ. КНИГА 2: ЭЛЕКТРОМАГНЕТИЗМ, ОПТИКА, КВАНТОВАЯ ФИЗИКА</w:t>
        </w:r>
      </w:hyperlink>
      <w:r w:rsidR="00EC7979" w:rsidRPr="00F561E8">
        <w:rPr>
          <w:sz w:val="22"/>
          <w:szCs w:val="22"/>
        </w:rPr>
        <w:t>: Учебник для бакалавров/Бондарев Б.В., Калашников Н.П., Спирин Г.Г.. —М.: Издательство Юрайт, 2016. —441 с</w:t>
      </w:r>
    </w:p>
    <w:p w:rsidR="00EC7979" w:rsidRPr="00F561E8" w:rsidRDefault="00977890" w:rsidP="00EC7979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0" w:history="1">
        <w:r w:rsidR="00EC7979" w:rsidRPr="00F561E8">
          <w:rPr>
            <w:rStyle w:val="a3"/>
            <w:color w:val="auto"/>
            <w:sz w:val="22"/>
            <w:szCs w:val="22"/>
            <w:shd w:val="clear" w:color="auto" w:fill="FFFFFF"/>
          </w:rPr>
          <w:t>АТОМНАЯ И ЯДЕРНАЯ ФИЗИКА: РАДИОАКТИВНОСТЬ И ИОНИЗИРУЮЩИЕ ИЗЛУЧЕНИЯ</w:t>
        </w:r>
      </w:hyperlink>
      <w:r w:rsidR="00EC7979" w:rsidRPr="00F561E8">
        <w:rPr>
          <w:sz w:val="22"/>
          <w:szCs w:val="22"/>
          <w:shd w:val="clear" w:color="auto" w:fill="FFFFFF"/>
        </w:rPr>
        <w:t>: Учебник/Бекман И.Н.. —М.: Издательство Юрайт, 2016.</w:t>
      </w:r>
    </w:p>
    <w:p w:rsidR="00EC7979" w:rsidRPr="00F561E8" w:rsidRDefault="00EC7979" w:rsidP="00EC7979">
      <w:pPr>
        <w:ind w:firstLine="567"/>
      </w:pPr>
    </w:p>
    <w:p w:rsidR="00EC7979" w:rsidRPr="00F561E8" w:rsidRDefault="00EC7979" w:rsidP="00EC7979">
      <w:pPr>
        <w:ind w:firstLine="567"/>
      </w:pPr>
      <w:r w:rsidRPr="00F561E8">
        <w:t>б) дополнительная литература:</w:t>
      </w:r>
    </w:p>
    <w:p w:rsidR="00EC7979" w:rsidRPr="00F561E8" w:rsidRDefault="00977890" w:rsidP="00EC7979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1" w:history="1">
        <w:r w:rsidR="00EC7979" w:rsidRPr="00F561E8">
          <w:rPr>
            <w:rStyle w:val="a3"/>
            <w:color w:val="auto"/>
            <w:sz w:val="22"/>
            <w:szCs w:val="22"/>
          </w:rPr>
          <w:t>ФИЗИКА</w:t>
        </w:r>
      </w:hyperlink>
      <w:r w:rsidR="00EC7979" w:rsidRPr="00F561E8">
        <w:rPr>
          <w:sz w:val="22"/>
          <w:szCs w:val="22"/>
        </w:rPr>
        <w:t>: Учебник и практикум/Ильин В.А., Бахтина Е.Ю., Виноградова Н.Б., Самойленко П.И.. —М.: Издательство Юрайт, 2016. —399 с.</w:t>
      </w:r>
    </w:p>
    <w:p w:rsidR="00EC7979" w:rsidRPr="00F561E8" w:rsidRDefault="00977890" w:rsidP="00EC7979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2" w:history="1">
        <w:r w:rsidR="00EC7979" w:rsidRPr="00F561E8">
          <w:rPr>
            <w:rStyle w:val="a3"/>
            <w:color w:val="auto"/>
            <w:sz w:val="22"/>
            <w:szCs w:val="22"/>
          </w:rPr>
          <w:t>ФИЗИКА. СЛОВАРЬ-СПРАВОЧНИК В 2 Ч. ЧАСТЬ 2</w:t>
        </w:r>
      </w:hyperlink>
      <w:r w:rsidR="00EC7979" w:rsidRPr="00F561E8">
        <w:rPr>
          <w:sz w:val="22"/>
          <w:szCs w:val="22"/>
        </w:rPr>
        <w:t>: Справочник/Платунов Е.С., Самолетов В.А., Буравой С.Е., Прошкин С.С.. —М.: Издательство Юрайт, 2016. —396 с.</w:t>
      </w:r>
    </w:p>
    <w:p w:rsidR="00EC7979" w:rsidRPr="00F561E8" w:rsidRDefault="00977890" w:rsidP="00EC7979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3" w:history="1">
        <w:r w:rsidR="00EC7979" w:rsidRPr="00F561E8">
          <w:rPr>
            <w:rStyle w:val="a3"/>
            <w:color w:val="auto"/>
            <w:sz w:val="22"/>
            <w:szCs w:val="22"/>
          </w:rPr>
          <w:t>ФИЗИКА. МОДУЛЬНЫЙ КУРС</w:t>
        </w:r>
      </w:hyperlink>
      <w:r w:rsidR="00EC7979" w:rsidRPr="00F561E8">
        <w:rPr>
          <w:sz w:val="22"/>
          <w:szCs w:val="22"/>
        </w:rPr>
        <w:t>: Учебное пособие/Оселедчик Ю.С., Самойленко П.И., Точилина Т.Н.. —М.: Издательство Юрайт, 2016. —526 с.</w:t>
      </w:r>
    </w:p>
    <w:p w:rsidR="00EC7979" w:rsidRPr="00F561E8" w:rsidRDefault="00977890" w:rsidP="00EC7979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4" w:history="1">
        <w:r w:rsidR="00EC7979" w:rsidRPr="00F561E8">
          <w:rPr>
            <w:rStyle w:val="a3"/>
            <w:color w:val="auto"/>
            <w:sz w:val="22"/>
            <w:szCs w:val="22"/>
          </w:rPr>
          <w:t>ФИЗИКА</w:t>
        </w:r>
      </w:hyperlink>
      <w:r w:rsidR="00EC7979" w:rsidRPr="00F561E8">
        <w:rPr>
          <w:sz w:val="22"/>
          <w:szCs w:val="22"/>
        </w:rPr>
        <w:t>: Учебное пособие/Родионов В.Н.. —М.: Издательство Юрайт, 2016. —295 с.</w:t>
      </w:r>
    </w:p>
    <w:p w:rsidR="00697DE6" w:rsidRPr="00C65C3A" w:rsidRDefault="00697DE6" w:rsidP="00697DE6">
      <w:pPr>
        <w:ind w:firstLine="567"/>
      </w:pPr>
    </w:p>
    <w:p w:rsidR="00697DE6" w:rsidRPr="00C65C3A" w:rsidRDefault="00697DE6" w:rsidP="00697DE6">
      <w:pPr>
        <w:ind w:firstLine="567"/>
      </w:pPr>
      <w:r w:rsidRPr="00C65C3A">
        <w:t>в) Интернет-ресурсы:</w:t>
      </w:r>
    </w:p>
    <w:p w:rsidR="00697DE6" w:rsidRPr="00C65C3A" w:rsidRDefault="00697DE6" w:rsidP="00697DE6">
      <w:pPr>
        <w:pStyle w:val="ab"/>
        <w:numPr>
          <w:ilvl w:val="0"/>
          <w:numId w:val="4"/>
        </w:numPr>
        <w:ind w:left="709"/>
      </w:pPr>
      <w:r w:rsidRPr="00C65C3A">
        <w:t xml:space="preserve">Федеральный портал. Российское образование. http://www.edu.ru/ </w:t>
      </w:r>
    </w:p>
    <w:p w:rsidR="00697DE6" w:rsidRPr="00C65C3A" w:rsidRDefault="00697DE6" w:rsidP="00697DE6">
      <w:pPr>
        <w:pStyle w:val="ab"/>
        <w:numPr>
          <w:ilvl w:val="0"/>
          <w:numId w:val="4"/>
        </w:numPr>
        <w:ind w:left="709"/>
      </w:pPr>
      <w:r w:rsidRPr="00C65C3A">
        <w:t xml:space="preserve">Российский образовательный портал. http://www.school.edu.ru/default.asp </w:t>
      </w:r>
    </w:p>
    <w:p w:rsidR="00697DE6" w:rsidRPr="00C65C3A" w:rsidRDefault="00697DE6" w:rsidP="00697DE6">
      <w:pPr>
        <w:pStyle w:val="ab"/>
        <w:numPr>
          <w:ilvl w:val="0"/>
          <w:numId w:val="4"/>
        </w:numPr>
        <w:ind w:left="709"/>
      </w:pPr>
      <w:r w:rsidRPr="00C65C3A">
        <w:t xml:space="preserve">Естественный научно-образовательный портал. http://www.en.edu.ru/ </w:t>
      </w:r>
    </w:p>
    <w:p w:rsidR="00697DE6" w:rsidRPr="00C65C3A" w:rsidRDefault="00697DE6" w:rsidP="00697DE6">
      <w:pPr>
        <w:pStyle w:val="ab"/>
        <w:numPr>
          <w:ilvl w:val="0"/>
          <w:numId w:val="4"/>
        </w:numPr>
        <w:ind w:left="709"/>
      </w:pPr>
      <w:r w:rsidRPr="00C65C3A">
        <w:t xml:space="preserve">Российский портал открытого образования. http://www.openet.edu.ru/ </w:t>
      </w:r>
    </w:p>
    <w:p w:rsidR="00697DE6" w:rsidRPr="00C65C3A" w:rsidRDefault="00697DE6" w:rsidP="00697DE6">
      <w:pPr>
        <w:pStyle w:val="ab"/>
        <w:numPr>
          <w:ilvl w:val="0"/>
          <w:numId w:val="4"/>
        </w:numPr>
        <w:ind w:left="709"/>
      </w:pPr>
      <w:r w:rsidRPr="00C65C3A">
        <w:t xml:space="preserve">Федеральный образовательный портал. Инженерное образование. http://www.techno.edu.ru/ </w:t>
      </w:r>
    </w:p>
    <w:p w:rsidR="00697DE6" w:rsidRPr="00C65C3A" w:rsidRDefault="00697DE6" w:rsidP="00697DE6">
      <w:pPr>
        <w:pStyle w:val="ab"/>
        <w:numPr>
          <w:ilvl w:val="0"/>
          <w:numId w:val="4"/>
        </w:numPr>
        <w:ind w:left="709"/>
      </w:pPr>
      <w:r w:rsidRPr="00C65C3A">
        <w:t>Архив научных журналов издательства http://iopscience.iop.org/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697DE6" w:rsidRDefault="00697DE6" w:rsidP="00697DE6">
      <w:r>
        <w:t xml:space="preserve">Для формирования профессиональной компетенции бакалавров направления «Физика» во время прохождения преддипломной </w:t>
      </w:r>
      <w:r>
        <w:rPr>
          <w:rStyle w:val="cpointname"/>
        </w:rPr>
        <w:t xml:space="preserve">практики </w:t>
      </w:r>
      <w:r>
        <w:t xml:space="preserve">могут быть использованы следующие образовательные, научно-исследовательские и научно-производственные технологии с приоритетом самостоятельной работы студента: </w:t>
      </w:r>
    </w:p>
    <w:p w:rsidR="00697DE6" w:rsidRDefault="00697DE6" w:rsidP="00697DE6">
      <w:r>
        <w:sym w:font="Symbol" w:char="F02D"/>
      </w:r>
      <w:r>
        <w:t xml:space="preserve"> IT-методы; </w:t>
      </w:r>
    </w:p>
    <w:p w:rsidR="00697DE6" w:rsidRDefault="00697DE6" w:rsidP="00697DE6">
      <w:r>
        <w:sym w:font="Symbol" w:char="F02D"/>
      </w:r>
      <w:r>
        <w:t xml:space="preserve"> Работа в команде; </w:t>
      </w:r>
    </w:p>
    <w:p w:rsidR="00697DE6" w:rsidRDefault="00697DE6" w:rsidP="00697DE6">
      <w:r>
        <w:sym w:font="Symbol" w:char="F02D"/>
      </w:r>
      <w:r>
        <w:t xml:space="preserve"> Методы проблемного обучения; </w:t>
      </w:r>
    </w:p>
    <w:p w:rsidR="00697DE6" w:rsidRDefault="00697DE6" w:rsidP="00697DE6">
      <w:r>
        <w:sym w:font="Symbol" w:char="F02D"/>
      </w:r>
      <w:r>
        <w:t xml:space="preserve"> Обучение на основе опыта; </w:t>
      </w:r>
    </w:p>
    <w:p w:rsidR="00697DE6" w:rsidRDefault="00697DE6" w:rsidP="00697DE6">
      <w:r>
        <w:sym w:font="Symbol" w:char="F02D"/>
      </w:r>
      <w:r>
        <w:t xml:space="preserve"> Опережающая самостоятельная работа; </w:t>
      </w:r>
    </w:p>
    <w:p w:rsidR="00697DE6" w:rsidRDefault="00697DE6" w:rsidP="00697DE6">
      <w:r>
        <w:sym w:font="Symbol" w:char="F02D"/>
      </w:r>
      <w:r>
        <w:t xml:space="preserve"> Проектный метод; </w:t>
      </w:r>
    </w:p>
    <w:p w:rsidR="00697DE6" w:rsidRDefault="00697DE6" w:rsidP="00697DE6">
      <w:r>
        <w:sym w:font="Symbol" w:char="F02D"/>
      </w:r>
      <w:r>
        <w:t xml:space="preserve"> Поисковый метод; </w:t>
      </w:r>
    </w:p>
    <w:p w:rsidR="00697DE6" w:rsidRDefault="00697DE6" w:rsidP="00697DE6">
      <w:r>
        <w:sym w:font="Symbol" w:char="F02D"/>
      </w:r>
      <w:r>
        <w:t xml:space="preserve"> Исследовательский метод. </w:t>
      </w:r>
    </w:p>
    <w:p w:rsidR="00697DE6" w:rsidRDefault="00697DE6" w:rsidP="00697DE6">
      <w:pPr>
        <w:ind w:firstLine="567"/>
      </w:pPr>
      <w:r>
        <w:t xml:space="preserve">При организации и проведении преддипломной </w:t>
      </w:r>
      <w:r>
        <w:rPr>
          <w:rStyle w:val="cpointname"/>
        </w:rPr>
        <w:t xml:space="preserve">практика </w:t>
      </w:r>
      <w:r>
        <w:t>используются индивидуальная работа под руководством преподавателя кафедры или руководителя практики из числа сотрудников лабораторий и организаций (обычно, дипломного руководителя).</w:t>
      </w:r>
    </w:p>
    <w:p w:rsidR="00697DE6" w:rsidRDefault="00697DE6" w:rsidP="00697DE6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697DE6" w:rsidRPr="00C65C3A" w:rsidRDefault="00697DE6" w:rsidP="00697DE6">
      <w:pPr>
        <w:ind w:firstLine="567"/>
      </w:pPr>
      <w:r w:rsidRPr="00C65C3A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697DE6" w:rsidRPr="00C65C3A" w:rsidRDefault="00697DE6" w:rsidP="00697DE6">
      <w:pPr>
        <w:ind w:firstLine="567"/>
      </w:pPr>
      <w:r w:rsidRPr="00C65C3A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697DE6" w:rsidRPr="00C65C3A" w:rsidRDefault="00697DE6" w:rsidP="00697DE6">
      <w:pPr>
        <w:ind w:firstLine="567"/>
      </w:pPr>
      <w:r w:rsidRPr="00C65C3A"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697DE6" w:rsidRPr="00C65C3A" w:rsidRDefault="00697DE6" w:rsidP="00697DE6">
      <w:pPr>
        <w:ind w:firstLine="567"/>
      </w:pPr>
      <w:r w:rsidRPr="00C65C3A"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Pr="00C37654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CC3CDF" w:rsidRDefault="00CC3CDF" w:rsidP="00CC3CDF"/>
    <w:p w:rsidR="00646EE4" w:rsidRDefault="00646EE4" w:rsidP="00646EE4">
      <w:pPr>
        <w:ind w:firstLine="0"/>
      </w:pPr>
      <w:r>
        <w:lastRenderedPageBreak/>
        <w:t>Программа составлена в соответствии с требованиями ФГОС ВО.</w:t>
      </w:r>
    </w:p>
    <w:p w:rsidR="00646EE4" w:rsidRDefault="00646EE4" w:rsidP="00646EE4">
      <w:pPr>
        <w:ind w:firstLine="0"/>
      </w:pPr>
      <w:r>
        <w:t xml:space="preserve">Автор: к.т.н., </w:t>
      </w:r>
      <w:r w:rsidR="00F34823">
        <w:t xml:space="preserve">доцент </w:t>
      </w:r>
      <w:r>
        <w:t xml:space="preserve">кафедры общей </w:t>
      </w:r>
      <w:r w:rsidR="005940BB">
        <w:t xml:space="preserve">и теоретической </w:t>
      </w:r>
      <w:r>
        <w:t>физики ДармаевМигмар Владимирович</w:t>
      </w:r>
    </w:p>
    <w:p w:rsidR="00646EE4" w:rsidRDefault="00646EE4" w:rsidP="00646EE4"/>
    <w:p w:rsidR="00CB1E91" w:rsidRDefault="00CB1E91" w:rsidP="00CB1E91">
      <w:pPr>
        <w:ind w:firstLine="0"/>
        <w:rPr>
          <w:sz w:val="22"/>
          <w:szCs w:val="22"/>
        </w:rPr>
      </w:pPr>
      <w:r>
        <w:t>Программа одобрена на заседании кафедры общей и теоретической  физики</w:t>
      </w:r>
    </w:p>
    <w:p w:rsidR="00CB1E91" w:rsidRDefault="00CB1E91" w:rsidP="00CB1E91">
      <w:pPr>
        <w:ind w:firstLine="0"/>
      </w:pPr>
      <w:r>
        <w:t>От «08» сентября 2021 года, протокол № 1.</w:t>
      </w:r>
    </w:p>
    <w:p w:rsidR="00CB1E91" w:rsidRDefault="00CB1E91" w:rsidP="00CB1E91">
      <w:pPr>
        <w:ind w:firstLine="0"/>
      </w:pPr>
    </w:p>
    <w:p w:rsidR="00E87851" w:rsidRDefault="00E87851" w:rsidP="00FD5151"/>
    <w:sectPr w:rsidR="00E87851" w:rsidSect="008F1DE4">
      <w:footerReference w:type="default" r:id="rId15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2E2" w:rsidRDefault="002B22E2" w:rsidP="008F1DE4">
      <w:r>
        <w:separator/>
      </w:r>
    </w:p>
  </w:endnote>
  <w:endnote w:type="continuationSeparator" w:id="1">
    <w:p w:rsidR="002B22E2" w:rsidRDefault="002B22E2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977890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E63887">
          <w:rPr>
            <w:noProof/>
          </w:rPr>
          <w:t>2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2E2" w:rsidRDefault="002B22E2" w:rsidP="008F1DE4">
      <w:r>
        <w:separator/>
      </w:r>
    </w:p>
  </w:footnote>
  <w:footnote w:type="continuationSeparator" w:id="1">
    <w:p w:rsidR="002B22E2" w:rsidRDefault="002B22E2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027"/>
    <w:multiLevelType w:val="multilevel"/>
    <w:tmpl w:val="D8E8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6E5519"/>
    <w:multiLevelType w:val="multilevel"/>
    <w:tmpl w:val="E2A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85B19"/>
    <w:multiLevelType w:val="multilevel"/>
    <w:tmpl w:val="2DB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24AAC"/>
    <w:multiLevelType w:val="multilevel"/>
    <w:tmpl w:val="C53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27CFD"/>
    <w:rsid w:val="0004448A"/>
    <w:rsid w:val="00045F9C"/>
    <w:rsid w:val="000478FA"/>
    <w:rsid w:val="00075264"/>
    <w:rsid w:val="00076F12"/>
    <w:rsid w:val="0008698C"/>
    <w:rsid w:val="00091988"/>
    <w:rsid w:val="000B1041"/>
    <w:rsid w:val="000C0402"/>
    <w:rsid w:val="000C481F"/>
    <w:rsid w:val="000D01EE"/>
    <w:rsid w:val="000D457C"/>
    <w:rsid w:val="000F69A2"/>
    <w:rsid w:val="00100792"/>
    <w:rsid w:val="001209BD"/>
    <w:rsid w:val="00121512"/>
    <w:rsid w:val="001305A6"/>
    <w:rsid w:val="00150FEC"/>
    <w:rsid w:val="001641BE"/>
    <w:rsid w:val="001741D5"/>
    <w:rsid w:val="001A20D5"/>
    <w:rsid w:val="001B3CB4"/>
    <w:rsid w:val="001B47CD"/>
    <w:rsid w:val="001D5DB8"/>
    <w:rsid w:val="001E278F"/>
    <w:rsid w:val="001F1265"/>
    <w:rsid w:val="002011D6"/>
    <w:rsid w:val="00204C03"/>
    <w:rsid w:val="0020576D"/>
    <w:rsid w:val="0020648D"/>
    <w:rsid w:val="00227ACE"/>
    <w:rsid w:val="002534C6"/>
    <w:rsid w:val="00264E68"/>
    <w:rsid w:val="0028156D"/>
    <w:rsid w:val="002A5B72"/>
    <w:rsid w:val="002B0748"/>
    <w:rsid w:val="002B22E2"/>
    <w:rsid w:val="00301D09"/>
    <w:rsid w:val="003364CD"/>
    <w:rsid w:val="003545E4"/>
    <w:rsid w:val="003675D3"/>
    <w:rsid w:val="00374DAB"/>
    <w:rsid w:val="00381B0E"/>
    <w:rsid w:val="003A398B"/>
    <w:rsid w:val="003B2747"/>
    <w:rsid w:val="003D7ED6"/>
    <w:rsid w:val="003E320A"/>
    <w:rsid w:val="0040311E"/>
    <w:rsid w:val="004033E8"/>
    <w:rsid w:val="004048FC"/>
    <w:rsid w:val="00405D0A"/>
    <w:rsid w:val="0042059D"/>
    <w:rsid w:val="00437F72"/>
    <w:rsid w:val="00440172"/>
    <w:rsid w:val="00456B89"/>
    <w:rsid w:val="00466856"/>
    <w:rsid w:val="004707B6"/>
    <w:rsid w:val="00492FA4"/>
    <w:rsid w:val="004A0132"/>
    <w:rsid w:val="004A4D30"/>
    <w:rsid w:val="004B0D9B"/>
    <w:rsid w:val="004C6E80"/>
    <w:rsid w:val="004D0C96"/>
    <w:rsid w:val="004D6C40"/>
    <w:rsid w:val="005224F8"/>
    <w:rsid w:val="00530835"/>
    <w:rsid w:val="0053132B"/>
    <w:rsid w:val="00535A8F"/>
    <w:rsid w:val="00561E5F"/>
    <w:rsid w:val="00592C93"/>
    <w:rsid w:val="005940BB"/>
    <w:rsid w:val="005979AB"/>
    <w:rsid w:val="005A0FEA"/>
    <w:rsid w:val="005A2515"/>
    <w:rsid w:val="005B53AE"/>
    <w:rsid w:val="005C5E9E"/>
    <w:rsid w:val="005D7FAC"/>
    <w:rsid w:val="005F701E"/>
    <w:rsid w:val="006044B1"/>
    <w:rsid w:val="00643EF9"/>
    <w:rsid w:val="00646EE4"/>
    <w:rsid w:val="0066742C"/>
    <w:rsid w:val="00697DE6"/>
    <w:rsid w:val="006C2FCD"/>
    <w:rsid w:val="006D0217"/>
    <w:rsid w:val="006E1BA9"/>
    <w:rsid w:val="006F01E7"/>
    <w:rsid w:val="00727B38"/>
    <w:rsid w:val="00734106"/>
    <w:rsid w:val="00754BD3"/>
    <w:rsid w:val="00764F83"/>
    <w:rsid w:val="00774DD1"/>
    <w:rsid w:val="00792683"/>
    <w:rsid w:val="007A1BC8"/>
    <w:rsid w:val="007E176D"/>
    <w:rsid w:val="007E2CC1"/>
    <w:rsid w:val="007F56BC"/>
    <w:rsid w:val="0081045E"/>
    <w:rsid w:val="00821F2D"/>
    <w:rsid w:val="008255DE"/>
    <w:rsid w:val="00835AF3"/>
    <w:rsid w:val="00844B4C"/>
    <w:rsid w:val="00850133"/>
    <w:rsid w:val="008534D6"/>
    <w:rsid w:val="0087705F"/>
    <w:rsid w:val="00877226"/>
    <w:rsid w:val="00891A5F"/>
    <w:rsid w:val="008A2AEC"/>
    <w:rsid w:val="008A3B58"/>
    <w:rsid w:val="008C4BB2"/>
    <w:rsid w:val="008D2866"/>
    <w:rsid w:val="008D5450"/>
    <w:rsid w:val="008E0A57"/>
    <w:rsid w:val="008F1DE4"/>
    <w:rsid w:val="008F33C6"/>
    <w:rsid w:val="008F41D6"/>
    <w:rsid w:val="0091371E"/>
    <w:rsid w:val="00931796"/>
    <w:rsid w:val="00935E37"/>
    <w:rsid w:val="00940FB9"/>
    <w:rsid w:val="00956C16"/>
    <w:rsid w:val="009571E2"/>
    <w:rsid w:val="00961DE5"/>
    <w:rsid w:val="00973639"/>
    <w:rsid w:val="00976D98"/>
    <w:rsid w:val="00977890"/>
    <w:rsid w:val="009901CA"/>
    <w:rsid w:val="009949B5"/>
    <w:rsid w:val="009C6ECA"/>
    <w:rsid w:val="009D2942"/>
    <w:rsid w:val="009E15D6"/>
    <w:rsid w:val="009E76FB"/>
    <w:rsid w:val="009F507B"/>
    <w:rsid w:val="00A11115"/>
    <w:rsid w:val="00A24952"/>
    <w:rsid w:val="00A33E2B"/>
    <w:rsid w:val="00A41752"/>
    <w:rsid w:val="00A5166F"/>
    <w:rsid w:val="00A96B77"/>
    <w:rsid w:val="00AB093B"/>
    <w:rsid w:val="00AB2859"/>
    <w:rsid w:val="00AB4AA1"/>
    <w:rsid w:val="00AB5D26"/>
    <w:rsid w:val="00AC05D4"/>
    <w:rsid w:val="00AE3B1C"/>
    <w:rsid w:val="00B0086F"/>
    <w:rsid w:val="00B21454"/>
    <w:rsid w:val="00B55BDF"/>
    <w:rsid w:val="00B61019"/>
    <w:rsid w:val="00B63181"/>
    <w:rsid w:val="00B95071"/>
    <w:rsid w:val="00B95A06"/>
    <w:rsid w:val="00B95B9F"/>
    <w:rsid w:val="00BA1C30"/>
    <w:rsid w:val="00BB5AFF"/>
    <w:rsid w:val="00BC2990"/>
    <w:rsid w:val="00C03E93"/>
    <w:rsid w:val="00C43F71"/>
    <w:rsid w:val="00C63240"/>
    <w:rsid w:val="00C74AAE"/>
    <w:rsid w:val="00C87593"/>
    <w:rsid w:val="00CB1E91"/>
    <w:rsid w:val="00CB2936"/>
    <w:rsid w:val="00CC3CDF"/>
    <w:rsid w:val="00CD4595"/>
    <w:rsid w:val="00D073AE"/>
    <w:rsid w:val="00D14F01"/>
    <w:rsid w:val="00D3030F"/>
    <w:rsid w:val="00D60C9A"/>
    <w:rsid w:val="00D74130"/>
    <w:rsid w:val="00D75137"/>
    <w:rsid w:val="00DA327B"/>
    <w:rsid w:val="00DB605C"/>
    <w:rsid w:val="00DC53B0"/>
    <w:rsid w:val="00DD0548"/>
    <w:rsid w:val="00DF44E9"/>
    <w:rsid w:val="00E01B13"/>
    <w:rsid w:val="00E02A6E"/>
    <w:rsid w:val="00E048FE"/>
    <w:rsid w:val="00E34550"/>
    <w:rsid w:val="00E372A8"/>
    <w:rsid w:val="00E63887"/>
    <w:rsid w:val="00E663C7"/>
    <w:rsid w:val="00E74283"/>
    <w:rsid w:val="00E87851"/>
    <w:rsid w:val="00E94683"/>
    <w:rsid w:val="00EC7979"/>
    <w:rsid w:val="00ED409E"/>
    <w:rsid w:val="00EE24B3"/>
    <w:rsid w:val="00EE43D6"/>
    <w:rsid w:val="00EE779F"/>
    <w:rsid w:val="00EF1C18"/>
    <w:rsid w:val="00F0458A"/>
    <w:rsid w:val="00F273D2"/>
    <w:rsid w:val="00F34823"/>
    <w:rsid w:val="00F431AA"/>
    <w:rsid w:val="00F53EB3"/>
    <w:rsid w:val="00F561E8"/>
    <w:rsid w:val="00F660D9"/>
    <w:rsid w:val="00FB7200"/>
    <w:rsid w:val="00FC3157"/>
    <w:rsid w:val="00FD5151"/>
    <w:rsid w:val="00FD5F6D"/>
    <w:rsid w:val="00FD61E2"/>
    <w:rsid w:val="00FD7C4C"/>
    <w:rsid w:val="00FF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styleId="ab">
    <w:name w:val="List Paragraph"/>
    <w:basedOn w:val="a"/>
    <w:uiPriority w:val="34"/>
    <w:qFormat/>
    <w:rsid w:val="00697DE6"/>
    <w:pPr>
      <w:autoSpaceDE w:val="0"/>
      <w:autoSpaceDN w:val="0"/>
      <w:adjustRightInd w:val="0"/>
      <w:ind w:left="720" w:firstLine="0"/>
      <w:contextualSpacing/>
      <w:jc w:val="left"/>
    </w:pPr>
  </w:style>
  <w:style w:type="paragraph" w:customStyle="1" w:styleId="Style20">
    <w:name w:val="Style20"/>
    <w:basedOn w:val="a"/>
    <w:rsid w:val="00697DE6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697DE6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697DE6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697DE6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697DE6"/>
    <w:pPr>
      <w:autoSpaceDE w:val="0"/>
      <w:autoSpaceDN w:val="0"/>
      <w:adjustRightInd w:val="0"/>
      <w:spacing w:line="324" w:lineRule="exact"/>
      <w:ind w:firstLine="533"/>
    </w:pPr>
  </w:style>
  <w:style w:type="character" w:customStyle="1" w:styleId="cpointname">
    <w:name w:val="cpointname"/>
    <w:basedOn w:val="a0"/>
    <w:rsid w:val="00697DE6"/>
  </w:style>
  <w:style w:type="paragraph" w:styleId="ac">
    <w:name w:val="Balloon Text"/>
    <w:basedOn w:val="a"/>
    <w:link w:val="ad"/>
    <w:semiHidden/>
    <w:unhideWhenUsed/>
    <w:rsid w:val="00DF44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F4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7E77DDD8-2D52-46F4-BDD8-47CCF32CEFF5" TargetMode="External"/><Relationship Id="rId13" Type="http://schemas.openxmlformats.org/officeDocument/2006/relationships/hyperlink" Target="http://www.biblio-online.ru/book/42F1B9E2-26EF-4C90-B595-3668F62893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2E80496F-BBA8-4D64-AFEB-FDA322952936" TargetMode="External"/><Relationship Id="rId12" Type="http://schemas.openxmlformats.org/officeDocument/2006/relationships/hyperlink" Target="http://www.biblio-online.ru/book/64C73E34-34A9-4F11-A707-2966E65C7D6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book/B35C812C-4082-45E6-8A3B-7EC0EEEBE58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iblio-online.ru/book/522672A7-1347-4B93-AA83-D4C4DBF6C2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0C4A992F-453D-4DD4-9500-95381E50BAC3" TargetMode="External"/><Relationship Id="rId14" Type="http://schemas.openxmlformats.org/officeDocument/2006/relationships/hyperlink" Target="http://www.biblio-online.ru/book/BED898B7-5325-41D0-9524-D40F090B07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14591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25</cp:revision>
  <cp:lastPrinted>2017-04-03T06:25:00Z</cp:lastPrinted>
  <dcterms:created xsi:type="dcterms:W3CDTF">2020-09-22T13:25:00Z</dcterms:created>
  <dcterms:modified xsi:type="dcterms:W3CDTF">2022-09-12T01:39:00Z</dcterms:modified>
</cp:coreProperties>
</file>