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13" w:rsidRDefault="008E1113" w:rsidP="008E1113">
      <w:pPr>
        <w:pStyle w:val="a4"/>
        <w:rPr>
          <w:b w:val="0"/>
          <w:caps w:val="0"/>
          <w:smallCaps/>
          <w:szCs w:val="28"/>
        </w:rPr>
      </w:pPr>
      <w:r>
        <w:rPr>
          <w:b w:val="0"/>
          <w:caps w:val="0"/>
          <w:smallCaps/>
          <w:szCs w:val="28"/>
        </w:rPr>
        <w:t>Министерство образования и науки Республики Бурятия</w:t>
      </w:r>
    </w:p>
    <w:p w:rsidR="008E1113" w:rsidRDefault="008E1113" w:rsidP="008E1113">
      <w:pPr>
        <w:pStyle w:val="a4"/>
        <w:rPr>
          <w:b w:val="0"/>
          <w:caps w:val="0"/>
          <w:smallCaps/>
          <w:szCs w:val="28"/>
        </w:rPr>
      </w:pPr>
      <w:r>
        <w:rPr>
          <w:b w:val="0"/>
          <w:caps w:val="0"/>
          <w:smallCaps/>
          <w:szCs w:val="28"/>
        </w:rPr>
        <w:t xml:space="preserve">Бурятский государственный университет имени </w:t>
      </w:r>
      <w:proofErr w:type="spellStart"/>
      <w:r>
        <w:rPr>
          <w:b w:val="0"/>
          <w:caps w:val="0"/>
          <w:smallCaps/>
          <w:szCs w:val="28"/>
        </w:rPr>
        <w:t>Доржи</w:t>
      </w:r>
      <w:proofErr w:type="spellEnd"/>
      <w:r>
        <w:rPr>
          <w:b w:val="0"/>
          <w:caps w:val="0"/>
          <w:smallCaps/>
          <w:szCs w:val="28"/>
        </w:rPr>
        <w:t xml:space="preserve"> Банзарова </w:t>
      </w:r>
    </w:p>
    <w:p w:rsidR="008E1113" w:rsidRDefault="008E1113" w:rsidP="008E1113">
      <w:pPr>
        <w:pStyle w:val="a4"/>
        <w:rPr>
          <w:caps w:val="0"/>
          <w:smallCaps/>
          <w:szCs w:val="28"/>
        </w:rPr>
      </w:pPr>
    </w:p>
    <w:p w:rsidR="008E1113" w:rsidRDefault="008E1113" w:rsidP="008E1113">
      <w:pPr>
        <w:pStyle w:val="a4"/>
        <w:rPr>
          <w:caps w:val="0"/>
          <w:smallCaps/>
          <w:szCs w:val="28"/>
        </w:rPr>
      </w:pPr>
    </w:p>
    <w:p w:rsidR="008E1113" w:rsidRDefault="008E1113" w:rsidP="008E1113">
      <w:pPr>
        <w:pStyle w:val="a4"/>
        <w:rPr>
          <w:caps w:val="0"/>
          <w:smallCaps/>
          <w:szCs w:val="28"/>
        </w:rPr>
      </w:pPr>
      <w:r>
        <w:rPr>
          <w:caps w:val="0"/>
          <w:smallCaps/>
          <w:szCs w:val="28"/>
        </w:rPr>
        <w:t>информационное письмо</w:t>
      </w:r>
    </w:p>
    <w:p w:rsidR="008E1113" w:rsidRDefault="008E1113" w:rsidP="008E1113">
      <w:pPr>
        <w:pStyle w:val="2"/>
        <w:rPr>
          <w:i/>
          <w:color w:val="000000"/>
          <w:spacing w:val="20"/>
          <w:sz w:val="28"/>
          <w:szCs w:val="28"/>
        </w:rPr>
      </w:pPr>
    </w:p>
    <w:p w:rsidR="008E1113" w:rsidRDefault="008E1113" w:rsidP="008E1113">
      <w:pPr>
        <w:pStyle w:val="2"/>
        <w:rPr>
          <w:b w:val="0"/>
          <w:color w:val="000000"/>
          <w:spacing w:val="20"/>
          <w:sz w:val="28"/>
          <w:szCs w:val="28"/>
        </w:rPr>
      </w:pPr>
      <w:r>
        <w:rPr>
          <w:b w:val="0"/>
          <w:color w:val="000000"/>
          <w:spacing w:val="20"/>
          <w:sz w:val="28"/>
          <w:szCs w:val="28"/>
        </w:rPr>
        <w:t>Уважаемые коллеги!</w:t>
      </w:r>
    </w:p>
    <w:p w:rsidR="008E1113" w:rsidRDefault="008E1113" w:rsidP="008E1113">
      <w:pPr>
        <w:pStyle w:val="1"/>
        <w:ind w:firstLine="567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Приглашаем вас принять участие во Всероссийской научной конференции  </w:t>
      </w:r>
      <w:r>
        <w:rPr>
          <w:bCs/>
          <w:caps w:val="0"/>
          <w:sz w:val="28"/>
          <w:szCs w:val="28"/>
        </w:rPr>
        <w:t>«Русская литература в России и мире-</w:t>
      </w:r>
      <w:proofErr w:type="gramStart"/>
      <w:r>
        <w:rPr>
          <w:bCs/>
          <w:caps w:val="0"/>
          <w:sz w:val="28"/>
          <w:szCs w:val="28"/>
          <w:lang w:val="en-US"/>
        </w:rPr>
        <w:t>II</w:t>
      </w:r>
      <w:proofErr w:type="gramEnd"/>
      <w:r>
        <w:rPr>
          <w:bCs/>
          <w:caps w:val="0"/>
          <w:sz w:val="28"/>
          <w:szCs w:val="28"/>
        </w:rPr>
        <w:t>»</w:t>
      </w:r>
      <w:r>
        <w:rPr>
          <w:b w:val="0"/>
          <w:caps w:val="0"/>
          <w:sz w:val="28"/>
          <w:szCs w:val="28"/>
        </w:rPr>
        <w:t xml:space="preserve">, которая пройдет в рамках  празднования </w:t>
      </w:r>
      <w:r>
        <w:rPr>
          <w:caps w:val="0"/>
          <w:sz w:val="28"/>
          <w:szCs w:val="28"/>
        </w:rPr>
        <w:t>200-летия со дня рождения Ф.М. Достоевского</w:t>
      </w:r>
      <w:r>
        <w:rPr>
          <w:b w:val="0"/>
          <w:caps w:val="0"/>
          <w:sz w:val="28"/>
          <w:szCs w:val="28"/>
        </w:rPr>
        <w:t xml:space="preserve"> </w:t>
      </w:r>
      <w:r>
        <w:rPr>
          <w:caps w:val="0"/>
          <w:sz w:val="28"/>
          <w:szCs w:val="28"/>
        </w:rPr>
        <w:t>18-19 ноября 2021 г.</w:t>
      </w:r>
      <w:r>
        <w:rPr>
          <w:b w:val="0"/>
          <w:caps w:val="0"/>
          <w:sz w:val="28"/>
          <w:szCs w:val="28"/>
        </w:rPr>
        <w:t xml:space="preserve"> в Бурятском государственном университете на базе Института филологии, иностранных языков и массовых коммуникаций.</w:t>
      </w:r>
    </w:p>
    <w:p w:rsidR="008E1113" w:rsidRDefault="008E1113" w:rsidP="008E1113">
      <w:pPr>
        <w:pStyle w:val="1"/>
        <w:ind w:firstLine="567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Конференция призвана актуализировать гуманистический потенциал творчества Ф.М. Достоевского и русской литературы в современном мире.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E1113" w:rsidRDefault="008E1113" w:rsidP="008E1113">
      <w:pPr>
        <w:pStyle w:val="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 участию в конференции приглашаются преподаватели высших и средних специальных образовательных учреждений, сотрудники научных институтов, учителя школ, аспиранты, магистранты. </w:t>
      </w:r>
    </w:p>
    <w:p w:rsidR="008E1113" w:rsidRDefault="008E1113" w:rsidP="008E1113">
      <w:pPr>
        <w:pStyle w:val="1"/>
        <w:ind w:firstLine="567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Форма участия – заочная (дистанционная на платформе </w:t>
      </w:r>
      <w:r>
        <w:rPr>
          <w:b w:val="0"/>
          <w:caps w:val="0"/>
          <w:sz w:val="28"/>
          <w:szCs w:val="28"/>
          <w:lang w:val="en-US"/>
        </w:rPr>
        <w:t>Zoom</w:t>
      </w:r>
      <w:r>
        <w:rPr>
          <w:b w:val="0"/>
          <w:caps w:val="0"/>
          <w:sz w:val="28"/>
          <w:szCs w:val="28"/>
        </w:rPr>
        <w:t>).</w:t>
      </w:r>
      <w:r w:rsidR="00F85705">
        <w:rPr>
          <w:b w:val="0"/>
          <w:caps w:val="0"/>
          <w:sz w:val="28"/>
          <w:szCs w:val="28"/>
        </w:rPr>
        <w:t xml:space="preserve"> О времени работы конференции участникам будет сообщено дополнительно. Программа конференции будет размещена на сайте Бурятского государственного университета.</w:t>
      </w:r>
    </w:p>
    <w:p w:rsidR="008E1113" w:rsidRDefault="008E1113" w:rsidP="008E1113">
      <w:pPr>
        <w:pStyle w:val="1"/>
        <w:ind w:firstLine="567"/>
        <w:jc w:val="both"/>
        <w:rPr>
          <w:b w:val="0"/>
          <w:caps w:val="0"/>
          <w:sz w:val="28"/>
          <w:szCs w:val="28"/>
        </w:rPr>
      </w:pPr>
    </w:p>
    <w:p w:rsidR="008E1113" w:rsidRDefault="008E1113" w:rsidP="008E1113">
      <w:pPr>
        <w:pStyle w:val="1"/>
        <w:ind w:firstLine="567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Предполагается работа по следующим направлениям:</w:t>
      </w:r>
    </w:p>
    <w:p w:rsidR="008E1113" w:rsidRDefault="008E1113" w:rsidP="008E1113">
      <w:pPr>
        <w:pStyle w:val="1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Ф.М. Достоевский в современном мире. Рецепция творчества Ф.М. Достоевского. </w:t>
      </w:r>
      <w:proofErr w:type="spellStart"/>
      <w:r>
        <w:rPr>
          <w:b w:val="0"/>
          <w:caps w:val="0"/>
          <w:sz w:val="28"/>
          <w:szCs w:val="28"/>
        </w:rPr>
        <w:t>Интертекстуальные</w:t>
      </w:r>
      <w:proofErr w:type="spellEnd"/>
      <w:r>
        <w:rPr>
          <w:b w:val="0"/>
          <w:caps w:val="0"/>
          <w:sz w:val="28"/>
          <w:szCs w:val="28"/>
        </w:rPr>
        <w:t xml:space="preserve"> связи. Стиль  Ф.М. Достоевского.</w:t>
      </w:r>
    </w:p>
    <w:p w:rsidR="008E1113" w:rsidRDefault="008E1113" w:rsidP="008E1113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Духовные ценности русской  классической литературы в современном мире. Проблемы современной рецепции русской  классики в России и за рубежом. </w:t>
      </w:r>
    </w:p>
    <w:p w:rsidR="008E1113" w:rsidRDefault="008E1113" w:rsidP="008E1113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русская литература: поиск ценностных ориентиров. Перспективы развития русской литературы и  литератур народов РФ в XXI в. </w:t>
      </w:r>
    </w:p>
    <w:p w:rsidR="008E1113" w:rsidRDefault="008E1113" w:rsidP="008E1113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Язык и стиль  классической и современной русской литературы, литератур народов РФ.</w:t>
      </w:r>
    </w:p>
    <w:p w:rsidR="008E1113" w:rsidRDefault="008E1113" w:rsidP="008E1113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и практика преподавания творчества Ф.М. Достоевского в школе и вузе. Современный опыт и перспективы преподавания русской литературы российским и иностранным школьникам и студентам в контексте психолого-педагогических концепций и технологий в образовании. </w:t>
      </w:r>
    </w:p>
    <w:p w:rsidR="008E1113" w:rsidRDefault="008E1113" w:rsidP="008E1113">
      <w:pPr>
        <w:pStyle w:val="1"/>
        <w:ind w:firstLine="567"/>
        <w:jc w:val="both"/>
        <w:rPr>
          <w:b w:val="0"/>
          <w:caps w:val="0"/>
          <w:sz w:val="28"/>
          <w:szCs w:val="28"/>
        </w:rPr>
      </w:pPr>
    </w:p>
    <w:p w:rsidR="00275CD7" w:rsidRDefault="008E1113" w:rsidP="008E1113">
      <w:pPr>
        <w:pStyle w:val="1"/>
        <w:ind w:firstLine="567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Заявки на участие и материалы в электронном виде (</w:t>
      </w:r>
      <w:r>
        <w:rPr>
          <w:b w:val="0"/>
          <w:caps w:val="0"/>
          <w:sz w:val="28"/>
          <w:szCs w:val="28"/>
          <w:lang w:val="en-US"/>
        </w:rPr>
        <w:t>Word</w:t>
      </w:r>
      <w:r>
        <w:rPr>
          <w:b w:val="0"/>
          <w:caps w:val="0"/>
          <w:sz w:val="28"/>
          <w:szCs w:val="28"/>
        </w:rPr>
        <w:t xml:space="preserve">) принимаются </w:t>
      </w:r>
      <w:r>
        <w:rPr>
          <w:caps w:val="0"/>
          <w:sz w:val="28"/>
          <w:szCs w:val="28"/>
        </w:rPr>
        <w:t>с 15 апреля  2021 г. по 1 ноября 2021 г</w:t>
      </w:r>
      <w:r>
        <w:rPr>
          <w:b w:val="0"/>
          <w:caps w:val="0"/>
          <w:sz w:val="28"/>
          <w:szCs w:val="28"/>
        </w:rPr>
        <w:t xml:space="preserve">. на </w:t>
      </w:r>
      <w:proofErr w:type="gramStart"/>
      <w:r>
        <w:rPr>
          <w:b w:val="0"/>
          <w:caps w:val="0"/>
          <w:sz w:val="28"/>
          <w:szCs w:val="28"/>
        </w:rPr>
        <w:t>е</w:t>
      </w:r>
      <w:proofErr w:type="gramEnd"/>
      <w:r>
        <w:rPr>
          <w:b w:val="0"/>
          <w:caps w:val="0"/>
          <w:sz w:val="28"/>
          <w:szCs w:val="28"/>
        </w:rPr>
        <w:t>-</w:t>
      </w:r>
      <w:r>
        <w:rPr>
          <w:b w:val="0"/>
          <w:caps w:val="0"/>
          <w:sz w:val="28"/>
          <w:szCs w:val="28"/>
          <w:lang w:val="en-US"/>
        </w:rPr>
        <w:t>mail</w:t>
      </w:r>
      <w:r>
        <w:rPr>
          <w:b w:val="0"/>
          <w:caps w:val="0"/>
          <w:sz w:val="28"/>
          <w:szCs w:val="28"/>
        </w:rPr>
        <w:t>:</w:t>
      </w:r>
      <w:r>
        <w:rPr>
          <w:rFonts w:ascii="Arial" w:hAnsi="Arial" w:cs="Arial"/>
          <w:color w:val="333333"/>
          <w:sz w:val="28"/>
          <w:szCs w:val="28"/>
          <w:shd w:val="clear" w:color="auto" w:fill="F1F4F7"/>
        </w:rPr>
        <w:t xml:space="preserve"> </w:t>
      </w:r>
      <w:hyperlink r:id="rId6" w:history="1">
        <w:r>
          <w:rPr>
            <w:rStyle w:val="a3"/>
            <w:b w:val="0"/>
            <w:caps w:val="0"/>
            <w:sz w:val="28"/>
            <w:szCs w:val="28"/>
            <w:lang w:val="en-US"/>
          </w:rPr>
          <w:t>vlatat</w:t>
        </w:r>
        <w:r>
          <w:rPr>
            <w:rStyle w:val="a3"/>
            <w:b w:val="0"/>
            <w:caps w:val="0"/>
            <w:sz w:val="28"/>
            <w:szCs w:val="28"/>
          </w:rPr>
          <w:t>1954@</w:t>
        </w:r>
        <w:r>
          <w:rPr>
            <w:rStyle w:val="a3"/>
            <w:b w:val="0"/>
            <w:caps w:val="0"/>
            <w:sz w:val="28"/>
            <w:szCs w:val="28"/>
            <w:lang w:val="en-US"/>
          </w:rPr>
          <w:t>yandex</w:t>
        </w:r>
        <w:r>
          <w:rPr>
            <w:rStyle w:val="a3"/>
            <w:b w:val="0"/>
            <w:caps w:val="0"/>
            <w:sz w:val="28"/>
            <w:szCs w:val="28"/>
          </w:rPr>
          <w:t>.</w:t>
        </w:r>
        <w:r>
          <w:rPr>
            <w:rStyle w:val="a3"/>
            <w:b w:val="0"/>
            <w:caps w:val="0"/>
            <w:sz w:val="28"/>
            <w:szCs w:val="28"/>
            <w:lang w:val="en-US"/>
          </w:rPr>
          <w:t>ru</w:t>
        </w:r>
      </w:hyperlink>
      <w:r>
        <w:rPr>
          <w:rStyle w:val="a3"/>
          <w:b w:val="0"/>
          <w:caps w:val="0"/>
          <w:sz w:val="28"/>
          <w:szCs w:val="28"/>
        </w:rPr>
        <w:t>,</w:t>
      </w:r>
      <w:r>
        <w:rPr>
          <w:rStyle w:val="a3"/>
          <w:b w:val="0"/>
          <w:caps w:val="0"/>
          <w:sz w:val="28"/>
          <w:szCs w:val="28"/>
          <w:u w:val="none"/>
        </w:rPr>
        <w:t xml:space="preserve">  </w:t>
      </w:r>
      <w:hyperlink r:id="rId7" w:history="1">
        <w:r>
          <w:rPr>
            <w:rStyle w:val="a3"/>
            <w:b w:val="0"/>
            <w:caps w:val="0"/>
            <w:sz w:val="28"/>
            <w:szCs w:val="28"/>
            <w:lang w:val="en-US"/>
          </w:rPr>
          <w:t>badgu</w:t>
        </w:r>
        <w:r>
          <w:rPr>
            <w:rStyle w:val="a3"/>
            <w:b w:val="0"/>
            <w:caps w:val="0"/>
            <w:sz w:val="28"/>
            <w:szCs w:val="28"/>
          </w:rPr>
          <w:t>@</w:t>
        </w:r>
        <w:r>
          <w:rPr>
            <w:rStyle w:val="a3"/>
            <w:b w:val="0"/>
            <w:caps w:val="0"/>
            <w:sz w:val="28"/>
            <w:szCs w:val="28"/>
            <w:lang w:val="en-US"/>
          </w:rPr>
          <w:t>mail</w:t>
        </w:r>
        <w:r>
          <w:rPr>
            <w:rStyle w:val="a3"/>
            <w:b w:val="0"/>
            <w:caps w:val="0"/>
            <w:sz w:val="28"/>
            <w:szCs w:val="28"/>
          </w:rPr>
          <w:t>.</w:t>
        </w:r>
        <w:r>
          <w:rPr>
            <w:rStyle w:val="a3"/>
            <w:b w:val="0"/>
            <w:caps w:val="0"/>
            <w:sz w:val="28"/>
            <w:szCs w:val="28"/>
            <w:lang w:val="en-US"/>
          </w:rPr>
          <w:t>ru</w:t>
        </w:r>
      </w:hyperlink>
      <w:r w:rsidRPr="008E1113">
        <w:rPr>
          <w:rStyle w:val="a3"/>
          <w:b w:val="0"/>
          <w:caps w:val="0"/>
          <w:sz w:val="28"/>
          <w:szCs w:val="28"/>
          <w:u w:val="none"/>
        </w:rPr>
        <w:t xml:space="preserve"> </w:t>
      </w:r>
      <w:r>
        <w:rPr>
          <w:b w:val="0"/>
          <w:caps w:val="0"/>
          <w:sz w:val="28"/>
          <w:szCs w:val="28"/>
        </w:rPr>
        <w:t xml:space="preserve">с указанием в теме письма слов «Русская литература» и фамилии автора. По итогам конференции будет издан сборник материалов (РИНЦ).  Также  оргкомитет предоставляет возможность для публикации докладов в научном журнале «Вестник Бурятского государственного университета. Филология» (РИНЦ). Требования к оформлению статей см. на сайте </w:t>
      </w:r>
      <w:hyperlink r:id="rId8" w:history="1">
        <w:r w:rsidR="00275CD7" w:rsidRPr="00D75EA7">
          <w:rPr>
            <w:rStyle w:val="a3"/>
            <w:b w:val="0"/>
            <w:caps w:val="0"/>
            <w:sz w:val="28"/>
            <w:szCs w:val="28"/>
          </w:rPr>
          <w:t>http://www.</w:t>
        </w:r>
        <w:r w:rsidR="00275CD7" w:rsidRPr="00D75EA7">
          <w:rPr>
            <w:rStyle w:val="a3"/>
            <w:b w:val="0"/>
            <w:caps w:val="0"/>
            <w:sz w:val="28"/>
            <w:szCs w:val="28"/>
            <w:lang w:val="en-US"/>
          </w:rPr>
          <w:t>bsu</w:t>
        </w:r>
        <w:r w:rsidR="00275CD7" w:rsidRPr="00D75EA7">
          <w:rPr>
            <w:rStyle w:val="a3"/>
            <w:b w:val="0"/>
            <w:caps w:val="0"/>
            <w:sz w:val="28"/>
            <w:szCs w:val="28"/>
          </w:rPr>
          <w:t>.</w:t>
        </w:r>
        <w:r w:rsidR="00275CD7" w:rsidRPr="00D75EA7">
          <w:rPr>
            <w:rStyle w:val="a3"/>
            <w:b w:val="0"/>
            <w:caps w:val="0"/>
            <w:sz w:val="28"/>
            <w:szCs w:val="28"/>
            <w:lang w:val="en-US"/>
          </w:rPr>
          <w:t>ru</w:t>
        </w:r>
      </w:hyperlink>
      <w:r>
        <w:rPr>
          <w:b w:val="0"/>
          <w:caps w:val="0"/>
          <w:sz w:val="28"/>
          <w:szCs w:val="28"/>
        </w:rPr>
        <w:t xml:space="preserve">. </w:t>
      </w:r>
    </w:p>
    <w:p w:rsidR="008E1113" w:rsidRDefault="008E1113" w:rsidP="008E1113">
      <w:pPr>
        <w:pStyle w:val="1"/>
        <w:ind w:firstLine="567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lastRenderedPageBreak/>
        <w:t>Участникам конференции  будут выданы сертификаты.</w:t>
      </w:r>
    </w:p>
    <w:p w:rsidR="008E1113" w:rsidRDefault="008E1113" w:rsidP="008E1113">
      <w:pPr>
        <w:ind w:firstLine="567"/>
        <w:jc w:val="both"/>
        <w:rPr>
          <w:b/>
          <w:sz w:val="28"/>
          <w:szCs w:val="28"/>
        </w:rPr>
      </w:pPr>
    </w:p>
    <w:p w:rsidR="00F85705" w:rsidRDefault="008E1113" w:rsidP="008E111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Финансовые условия.</w:t>
      </w:r>
      <w:r>
        <w:rPr>
          <w:sz w:val="28"/>
          <w:szCs w:val="28"/>
        </w:rPr>
        <w:t xml:space="preserve"> </w:t>
      </w:r>
    </w:p>
    <w:p w:rsidR="008E1113" w:rsidRDefault="008E1113" w:rsidP="008E11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публикации статьи в научном журнале –</w:t>
      </w:r>
      <w:r w:rsidR="00F85705">
        <w:rPr>
          <w:sz w:val="28"/>
          <w:szCs w:val="28"/>
        </w:rPr>
        <w:t xml:space="preserve"> 200 руб. за страницу</w:t>
      </w:r>
      <w:proofErr w:type="gramStart"/>
      <w:r w:rsidR="00F85705">
        <w:rPr>
          <w:sz w:val="28"/>
          <w:szCs w:val="28"/>
        </w:rPr>
        <w:t>.</w:t>
      </w:r>
      <w:proofErr w:type="gramEnd"/>
      <w:r w:rsidR="00F85705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еквизиты </w:t>
      </w:r>
      <w:r w:rsidR="00F85705">
        <w:rPr>
          <w:sz w:val="28"/>
          <w:szCs w:val="28"/>
        </w:rPr>
        <w:t xml:space="preserve"> для оплаты публикации смотрите в Приложении 1.</w:t>
      </w:r>
      <w:r>
        <w:rPr>
          <w:sz w:val="28"/>
          <w:szCs w:val="28"/>
        </w:rPr>
        <w:t xml:space="preserve"> </w:t>
      </w:r>
    </w:p>
    <w:p w:rsidR="008E1113" w:rsidRDefault="008E1113" w:rsidP="008E1113">
      <w:pPr>
        <w:pStyle w:val="1"/>
        <w:ind w:firstLine="567"/>
        <w:jc w:val="both"/>
        <w:rPr>
          <w:b w:val="0"/>
          <w:caps w:val="0"/>
          <w:sz w:val="28"/>
          <w:szCs w:val="28"/>
        </w:rPr>
      </w:pPr>
    </w:p>
    <w:p w:rsidR="008E1113" w:rsidRDefault="008E1113" w:rsidP="008E1113">
      <w:pPr>
        <w:ind w:right="-30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оргкомитета: Россия, 670000, г. Улан-Удэ, ул. </w:t>
      </w:r>
      <w:proofErr w:type="spellStart"/>
      <w:r>
        <w:rPr>
          <w:sz w:val="28"/>
          <w:szCs w:val="28"/>
        </w:rPr>
        <w:t>Ранжурова</w:t>
      </w:r>
      <w:proofErr w:type="spellEnd"/>
      <w:r>
        <w:rPr>
          <w:sz w:val="28"/>
          <w:szCs w:val="28"/>
        </w:rPr>
        <w:t xml:space="preserve">, 6, ИФИЯМК, кафедра русской и зарубежной литературы. Контактный телефон: (3012)215094. </w:t>
      </w:r>
    </w:p>
    <w:p w:rsidR="008E1113" w:rsidRDefault="008E1113" w:rsidP="008E1113">
      <w:pPr>
        <w:pStyle w:val="2"/>
        <w:rPr>
          <w:sz w:val="28"/>
          <w:szCs w:val="28"/>
        </w:rPr>
      </w:pPr>
    </w:p>
    <w:p w:rsidR="008E1113" w:rsidRDefault="008E1113" w:rsidP="008E1113">
      <w:pPr>
        <w:jc w:val="right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i/>
          <w:sz w:val="28"/>
          <w:szCs w:val="28"/>
        </w:rPr>
        <w:t>Оргкомитет конференции</w:t>
      </w:r>
    </w:p>
    <w:p w:rsidR="008E1113" w:rsidRDefault="008E1113" w:rsidP="008E1113">
      <w:pPr>
        <w:pStyle w:val="2"/>
      </w:pPr>
    </w:p>
    <w:p w:rsidR="008E1113" w:rsidRDefault="008E1113" w:rsidP="008E1113">
      <w:pPr>
        <w:pStyle w:val="2"/>
        <w:rPr>
          <w:sz w:val="28"/>
          <w:szCs w:val="28"/>
        </w:rPr>
      </w:pPr>
    </w:p>
    <w:p w:rsidR="008E1113" w:rsidRDefault="008E1113" w:rsidP="008E1113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конференции </w:t>
      </w:r>
    </w:p>
    <w:p w:rsidR="008E1113" w:rsidRDefault="008E1113" w:rsidP="008E1113">
      <w:pPr>
        <w:rPr>
          <w:color w:val="FF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142"/>
        <w:gridCol w:w="142"/>
        <w:gridCol w:w="142"/>
        <w:gridCol w:w="141"/>
        <w:gridCol w:w="709"/>
        <w:gridCol w:w="6242"/>
      </w:tblGrid>
      <w:tr w:rsidR="008E1113" w:rsidTr="008E1113">
        <w:tc>
          <w:tcPr>
            <w:tcW w:w="1873" w:type="dxa"/>
            <w:gridSpan w:val="6"/>
            <w:hideMark/>
          </w:tcPr>
          <w:p w:rsidR="008E1113" w:rsidRDefault="008E1113">
            <w:pPr>
              <w:spacing w:before="40"/>
            </w:pPr>
            <w:r>
              <w:t>Название доклада (статьи)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3" w:rsidRDefault="008E1113">
            <w:pPr>
              <w:spacing w:before="40"/>
            </w:pPr>
          </w:p>
        </w:tc>
      </w:tr>
      <w:tr w:rsidR="008E1113" w:rsidTr="008E1113">
        <w:trPr>
          <w:cantSplit/>
        </w:trPr>
        <w:tc>
          <w:tcPr>
            <w:tcW w:w="81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3" w:rsidRDefault="008E1113">
            <w:pPr>
              <w:spacing w:before="40"/>
            </w:pPr>
          </w:p>
        </w:tc>
      </w:tr>
      <w:tr w:rsidR="008E1113" w:rsidTr="008E1113">
        <w:tc>
          <w:tcPr>
            <w:tcW w:w="881" w:type="dxa"/>
            <w:gridSpan w:val="3"/>
            <w:hideMark/>
          </w:tcPr>
          <w:p w:rsidR="008E1113" w:rsidRDefault="008E1113">
            <w:pPr>
              <w:spacing w:before="40"/>
            </w:pPr>
            <w:r>
              <w:t>ФИО</w:t>
            </w:r>
          </w:p>
        </w:tc>
        <w:tc>
          <w:tcPr>
            <w:tcW w:w="7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3" w:rsidRDefault="008E1113">
            <w:pPr>
              <w:spacing w:before="40"/>
            </w:pPr>
          </w:p>
        </w:tc>
      </w:tr>
      <w:tr w:rsidR="008E1113" w:rsidTr="008E1113">
        <w:tc>
          <w:tcPr>
            <w:tcW w:w="1164" w:type="dxa"/>
            <w:gridSpan w:val="5"/>
            <w:hideMark/>
          </w:tcPr>
          <w:p w:rsidR="008E1113" w:rsidRDefault="008E1113">
            <w:pPr>
              <w:spacing w:before="40"/>
            </w:pPr>
            <w:r>
              <w:t>Место работы</w:t>
            </w:r>
          </w:p>
        </w:tc>
        <w:tc>
          <w:tcPr>
            <w:tcW w:w="6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3" w:rsidRDefault="008E1113">
            <w:pPr>
              <w:spacing w:before="40"/>
            </w:pPr>
          </w:p>
        </w:tc>
      </w:tr>
      <w:tr w:rsidR="008E1113" w:rsidTr="008E1113">
        <w:tc>
          <w:tcPr>
            <w:tcW w:w="1023" w:type="dxa"/>
            <w:gridSpan w:val="4"/>
            <w:hideMark/>
          </w:tcPr>
          <w:p w:rsidR="008E1113" w:rsidRDefault="008E1113">
            <w:pPr>
              <w:spacing w:before="40"/>
            </w:pPr>
            <w:r>
              <w:t>Должность</w:t>
            </w:r>
          </w:p>
        </w:tc>
        <w:tc>
          <w:tcPr>
            <w:tcW w:w="70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3" w:rsidRDefault="008E1113">
            <w:pPr>
              <w:spacing w:before="40"/>
            </w:pPr>
          </w:p>
        </w:tc>
      </w:tr>
      <w:tr w:rsidR="008E1113" w:rsidTr="008E1113">
        <w:tc>
          <w:tcPr>
            <w:tcW w:w="1164" w:type="dxa"/>
            <w:gridSpan w:val="5"/>
            <w:hideMark/>
          </w:tcPr>
          <w:p w:rsidR="008E1113" w:rsidRDefault="008E1113">
            <w:pPr>
              <w:spacing w:before="40"/>
            </w:pPr>
            <w:r>
              <w:t>Ученая степень</w:t>
            </w:r>
          </w:p>
        </w:tc>
        <w:tc>
          <w:tcPr>
            <w:tcW w:w="6951" w:type="dxa"/>
            <w:gridSpan w:val="2"/>
          </w:tcPr>
          <w:p w:rsidR="008E1113" w:rsidRDefault="008E1113">
            <w:pPr>
              <w:spacing w:before="40"/>
            </w:pPr>
          </w:p>
        </w:tc>
      </w:tr>
      <w:tr w:rsidR="008E1113" w:rsidTr="008E1113">
        <w:tc>
          <w:tcPr>
            <w:tcW w:w="1164" w:type="dxa"/>
            <w:gridSpan w:val="5"/>
            <w:hideMark/>
          </w:tcPr>
          <w:p w:rsidR="008E1113" w:rsidRDefault="008E1113">
            <w:pPr>
              <w:spacing w:before="40"/>
            </w:pPr>
            <w:r>
              <w:t>Ученое звание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113" w:rsidRDefault="008E1113">
            <w:pPr>
              <w:spacing w:before="40"/>
            </w:pPr>
          </w:p>
        </w:tc>
      </w:tr>
      <w:tr w:rsidR="008E1113" w:rsidTr="008E1113">
        <w:tc>
          <w:tcPr>
            <w:tcW w:w="597" w:type="dxa"/>
            <w:hideMark/>
          </w:tcPr>
          <w:p w:rsidR="008E1113" w:rsidRDefault="008E1113">
            <w:pPr>
              <w:spacing w:before="40"/>
            </w:pPr>
            <w:r>
              <w:t>Адрес</w:t>
            </w:r>
          </w:p>
        </w:tc>
        <w:tc>
          <w:tcPr>
            <w:tcW w:w="75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3" w:rsidRDefault="008E1113">
            <w:pPr>
              <w:spacing w:before="40"/>
            </w:pPr>
          </w:p>
        </w:tc>
      </w:tr>
      <w:tr w:rsidR="008E1113" w:rsidTr="008E1113">
        <w:tc>
          <w:tcPr>
            <w:tcW w:w="739" w:type="dxa"/>
            <w:gridSpan w:val="2"/>
            <w:hideMark/>
          </w:tcPr>
          <w:p w:rsidR="008E1113" w:rsidRDefault="008E1113">
            <w:pPr>
              <w:spacing w:before="40"/>
            </w:pPr>
            <w:r>
              <w:t>Телефон:</w:t>
            </w:r>
          </w:p>
        </w:tc>
        <w:tc>
          <w:tcPr>
            <w:tcW w:w="73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3" w:rsidRDefault="008E1113">
            <w:pPr>
              <w:spacing w:before="40"/>
            </w:pPr>
          </w:p>
        </w:tc>
      </w:tr>
      <w:tr w:rsidR="008E1113" w:rsidTr="008E1113"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113" w:rsidRDefault="008E1113" w:rsidP="008E1113">
            <w:pPr>
              <w:spacing w:before="40"/>
            </w:pPr>
            <w:r>
              <w:t>E-</w:t>
            </w:r>
            <w:r>
              <w:rPr>
                <w:lang w:val="en-US"/>
              </w:rPr>
              <w:t>m</w:t>
            </w:r>
            <w:proofErr w:type="spellStart"/>
            <w:r>
              <w:t>ail</w:t>
            </w:r>
            <w:proofErr w:type="spellEnd"/>
            <w:r>
              <w:t>:</w:t>
            </w:r>
          </w:p>
        </w:tc>
        <w:tc>
          <w:tcPr>
            <w:tcW w:w="75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113" w:rsidRDefault="008E1113">
            <w:pPr>
              <w:spacing w:before="40"/>
            </w:pPr>
          </w:p>
        </w:tc>
      </w:tr>
    </w:tbl>
    <w:p w:rsidR="008E1113" w:rsidRDefault="008E1113" w:rsidP="008E1113"/>
    <w:p w:rsidR="00F85705" w:rsidRDefault="00F85705" w:rsidP="00F85705">
      <w:pPr>
        <w:spacing w:before="100" w:beforeAutospacing="1" w:after="100" w:afterAutospacing="1"/>
        <w:ind w:left="567"/>
        <w:jc w:val="both"/>
      </w:pPr>
    </w:p>
    <w:p w:rsidR="00F85705" w:rsidRDefault="00F85705" w:rsidP="00F85705">
      <w:pPr>
        <w:spacing w:before="100" w:beforeAutospacing="1" w:after="100" w:afterAutospacing="1"/>
        <w:ind w:left="567"/>
        <w:jc w:val="both"/>
      </w:pPr>
    </w:p>
    <w:p w:rsidR="00F85705" w:rsidRDefault="00F85705" w:rsidP="00F85705">
      <w:pPr>
        <w:spacing w:before="100" w:beforeAutospacing="1" w:after="100" w:afterAutospacing="1"/>
        <w:ind w:left="567"/>
        <w:jc w:val="both"/>
      </w:pPr>
    </w:p>
    <w:p w:rsidR="00F85705" w:rsidRDefault="00F85705" w:rsidP="00F85705">
      <w:pPr>
        <w:spacing w:before="100" w:beforeAutospacing="1" w:after="100" w:afterAutospacing="1"/>
        <w:ind w:left="567"/>
        <w:jc w:val="both"/>
      </w:pPr>
    </w:p>
    <w:p w:rsidR="00F85705" w:rsidRDefault="00F85705" w:rsidP="00F85705">
      <w:pPr>
        <w:spacing w:before="100" w:beforeAutospacing="1" w:after="100" w:afterAutospacing="1"/>
        <w:ind w:left="567"/>
        <w:jc w:val="both"/>
      </w:pPr>
    </w:p>
    <w:p w:rsidR="00F85705" w:rsidRDefault="00F85705" w:rsidP="00F85705">
      <w:pPr>
        <w:spacing w:before="100" w:beforeAutospacing="1" w:after="100" w:afterAutospacing="1"/>
        <w:ind w:left="567"/>
        <w:jc w:val="both"/>
      </w:pPr>
    </w:p>
    <w:p w:rsidR="00275CD7" w:rsidRDefault="00275CD7" w:rsidP="00F85705">
      <w:pPr>
        <w:spacing w:before="100" w:beforeAutospacing="1" w:after="100" w:afterAutospacing="1"/>
        <w:ind w:left="567"/>
        <w:jc w:val="right"/>
        <w:rPr>
          <w:b/>
          <w:sz w:val="28"/>
          <w:szCs w:val="28"/>
        </w:rPr>
      </w:pPr>
    </w:p>
    <w:p w:rsidR="00F85705" w:rsidRPr="00F85705" w:rsidRDefault="00F85705" w:rsidP="00F85705">
      <w:pPr>
        <w:spacing w:before="100" w:beforeAutospacing="1" w:after="100" w:afterAutospacing="1"/>
        <w:ind w:left="567"/>
        <w:jc w:val="right"/>
        <w:rPr>
          <w:b/>
          <w:sz w:val="28"/>
          <w:szCs w:val="28"/>
        </w:rPr>
      </w:pPr>
      <w:bookmarkStart w:id="0" w:name="_GoBack"/>
      <w:bookmarkEnd w:id="0"/>
      <w:r w:rsidRPr="00F85705">
        <w:rPr>
          <w:b/>
          <w:sz w:val="28"/>
          <w:szCs w:val="28"/>
        </w:rPr>
        <w:lastRenderedPageBreak/>
        <w:t>Приложение 1</w:t>
      </w:r>
    </w:p>
    <w:p w:rsidR="00F85705" w:rsidRPr="00F85705" w:rsidRDefault="00F85705" w:rsidP="00275CD7">
      <w:pPr>
        <w:spacing w:line="276" w:lineRule="auto"/>
        <w:contextualSpacing/>
        <w:jc w:val="both"/>
        <w:rPr>
          <w:sz w:val="28"/>
          <w:szCs w:val="28"/>
        </w:rPr>
      </w:pPr>
      <w:r w:rsidRPr="00F85705">
        <w:rPr>
          <w:b/>
          <w:sz w:val="28"/>
          <w:szCs w:val="28"/>
        </w:rPr>
        <w:t>1.</w:t>
      </w:r>
      <w:r w:rsidRPr="00F85705">
        <w:rPr>
          <w:sz w:val="28"/>
          <w:szCs w:val="28"/>
        </w:rPr>
        <w:t xml:space="preserve"> </w:t>
      </w:r>
      <w:r w:rsidRPr="00F85705">
        <w:rPr>
          <w:sz w:val="28"/>
          <w:szCs w:val="28"/>
        </w:rPr>
        <w:t xml:space="preserve">При оплате через оператора Сбербанка комиссия составит 3%, оплачивать по реквизитам: </w:t>
      </w:r>
    </w:p>
    <w:p w:rsidR="00F85705" w:rsidRPr="00F85705" w:rsidRDefault="00F85705" w:rsidP="00275CD7">
      <w:pPr>
        <w:spacing w:line="276" w:lineRule="auto"/>
        <w:contextualSpacing/>
        <w:rPr>
          <w:color w:val="222222"/>
          <w:sz w:val="28"/>
          <w:szCs w:val="28"/>
        </w:rPr>
      </w:pPr>
      <w:r w:rsidRPr="00F85705">
        <w:rPr>
          <w:b/>
          <w:bCs/>
          <w:color w:val="222222"/>
          <w:sz w:val="28"/>
          <w:szCs w:val="28"/>
        </w:rPr>
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</w:t>
      </w:r>
      <w:proofErr w:type="spellStart"/>
      <w:r w:rsidRPr="00F85705">
        <w:rPr>
          <w:b/>
          <w:bCs/>
          <w:color w:val="222222"/>
          <w:sz w:val="28"/>
          <w:szCs w:val="28"/>
        </w:rPr>
        <w:t>Доржи</w:t>
      </w:r>
      <w:proofErr w:type="spellEnd"/>
      <w:r w:rsidRPr="00F85705">
        <w:rPr>
          <w:b/>
          <w:bCs/>
          <w:color w:val="222222"/>
          <w:sz w:val="28"/>
          <w:szCs w:val="28"/>
        </w:rPr>
        <w:t xml:space="preserve"> Банзарова" (ФГБОУ ВО "БГУ")</w:t>
      </w:r>
    </w:p>
    <w:p w:rsidR="00F85705" w:rsidRPr="00F85705" w:rsidRDefault="00F85705" w:rsidP="00275CD7">
      <w:pPr>
        <w:spacing w:line="276" w:lineRule="auto"/>
        <w:rPr>
          <w:color w:val="222222"/>
          <w:sz w:val="28"/>
          <w:szCs w:val="28"/>
        </w:rPr>
      </w:pPr>
      <w:r w:rsidRPr="00F85705">
        <w:rPr>
          <w:color w:val="222222"/>
          <w:sz w:val="28"/>
          <w:szCs w:val="28"/>
        </w:rPr>
        <w:t>670000, г. Улан-Удэ, ул. Смолина, 24 "а"</w:t>
      </w:r>
    </w:p>
    <w:p w:rsidR="00F85705" w:rsidRPr="00F85705" w:rsidRDefault="00F85705" w:rsidP="00275CD7">
      <w:pPr>
        <w:spacing w:line="276" w:lineRule="auto"/>
        <w:rPr>
          <w:color w:val="222222"/>
          <w:sz w:val="28"/>
          <w:szCs w:val="28"/>
        </w:rPr>
      </w:pPr>
      <w:r w:rsidRPr="00F85705">
        <w:rPr>
          <w:color w:val="222222"/>
          <w:sz w:val="28"/>
          <w:szCs w:val="28"/>
        </w:rPr>
        <w:t>ИНН 0323085259 КПП 032601001</w:t>
      </w:r>
    </w:p>
    <w:p w:rsidR="00F85705" w:rsidRPr="00F85705" w:rsidRDefault="00F85705" w:rsidP="00275CD7">
      <w:pPr>
        <w:spacing w:line="276" w:lineRule="auto"/>
        <w:rPr>
          <w:color w:val="222222"/>
          <w:sz w:val="28"/>
          <w:szCs w:val="28"/>
        </w:rPr>
      </w:pPr>
      <w:r w:rsidRPr="00F85705">
        <w:rPr>
          <w:color w:val="222222"/>
          <w:sz w:val="28"/>
          <w:szCs w:val="28"/>
        </w:rPr>
        <w:t>Управление Федерального казначейства по Республике Бурятия (ФГБОУ ВО «БГУ», л/с 20026X19150)</w:t>
      </w:r>
    </w:p>
    <w:p w:rsidR="00F85705" w:rsidRPr="00F85705" w:rsidRDefault="00F85705" w:rsidP="00275CD7">
      <w:pPr>
        <w:spacing w:line="276" w:lineRule="auto"/>
        <w:rPr>
          <w:color w:val="222222"/>
          <w:sz w:val="28"/>
          <w:szCs w:val="28"/>
        </w:rPr>
      </w:pPr>
      <w:r w:rsidRPr="00F85705">
        <w:rPr>
          <w:color w:val="222222"/>
          <w:sz w:val="28"/>
          <w:szCs w:val="28"/>
        </w:rPr>
        <w:t>Расчетный счет УФК по РБ № </w:t>
      </w:r>
      <w:r w:rsidRPr="00F85705">
        <w:rPr>
          <w:b/>
          <w:bCs/>
          <w:color w:val="222222"/>
          <w:sz w:val="28"/>
          <w:szCs w:val="28"/>
        </w:rPr>
        <w:t>03214643000000010200</w:t>
      </w:r>
    </w:p>
    <w:p w:rsidR="00F85705" w:rsidRPr="00F85705" w:rsidRDefault="00F85705" w:rsidP="00275CD7">
      <w:pPr>
        <w:spacing w:line="276" w:lineRule="auto"/>
        <w:rPr>
          <w:color w:val="222222"/>
          <w:sz w:val="28"/>
          <w:szCs w:val="28"/>
        </w:rPr>
      </w:pPr>
      <w:r w:rsidRPr="00F85705">
        <w:rPr>
          <w:color w:val="222222"/>
          <w:sz w:val="28"/>
          <w:szCs w:val="28"/>
        </w:rPr>
        <w:t xml:space="preserve">Банк: Отделение – НБ Республика Бурятия Банка России//УФК по Республике Бурятия </w:t>
      </w:r>
      <w:proofErr w:type="spellStart"/>
      <w:r w:rsidRPr="00F85705">
        <w:rPr>
          <w:color w:val="222222"/>
          <w:sz w:val="28"/>
          <w:szCs w:val="28"/>
        </w:rPr>
        <w:t>г</w:t>
      </w:r>
      <w:proofErr w:type="gramStart"/>
      <w:r w:rsidRPr="00F85705">
        <w:rPr>
          <w:color w:val="222222"/>
          <w:sz w:val="28"/>
          <w:szCs w:val="28"/>
        </w:rPr>
        <w:t>.У</w:t>
      </w:r>
      <w:proofErr w:type="gramEnd"/>
      <w:r w:rsidRPr="00F85705">
        <w:rPr>
          <w:color w:val="222222"/>
          <w:sz w:val="28"/>
          <w:szCs w:val="28"/>
        </w:rPr>
        <w:t>лан</w:t>
      </w:r>
      <w:proofErr w:type="spellEnd"/>
      <w:r w:rsidRPr="00F85705">
        <w:rPr>
          <w:color w:val="222222"/>
          <w:sz w:val="28"/>
          <w:szCs w:val="28"/>
        </w:rPr>
        <w:t>-Удэ</w:t>
      </w:r>
    </w:p>
    <w:p w:rsidR="00F85705" w:rsidRPr="00F85705" w:rsidRDefault="00F85705" w:rsidP="00275CD7">
      <w:pPr>
        <w:spacing w:line="276" w:lineRule="auto"/>
        <w:rPr>
          <w:color w:val="222222"/>
          <w:sz w:val="28"/>
          <w:szCs w:val="28"/>
        </w:rPr>
      </w:pPr>
      <w:r w:rsidRPr="00F85705">
        <w:rPr>
          <w:color w:val="222222"/>
          <w:sz w:val="28"/>
          <w:szCs w:val="28"/>
        </w:rPr>
        <w:t>БИК 018142016</w:t>
      </w:r>
    </w:p>
    <w:p w:rsidR="00F85705" w:rsidRPr="00F85705" w:rsidRDefault="00F85705" w:rsidP="00275CD7">
      <w:pPr>
        <w:spacing w:line="276" w:lineRule="auto"/>
        <w:rPr>
          <w:color w:val="222222"/>
          <w:sz w:val="28"/>
          <w:szCs w:val="28"/>
        </w:rPr>
      </w:pPr>
      <w:r w:rsidRPr="00F85705">
        <w:rPr>
          <w:color w:val="222222"/>
          <w:sz w:val="28"/>
          <w:szCs w:val="28"/>
        </w:rPr>
        <w:t>ЕКС </w:t>
      </w:r>
      <w:r w:rsidRPr="00F85705">
        <w:rPr>
          <w:b/>
          <w:bCs/>
          <w:color w:val="222222"/>
          <w:sz w:val="28"/>
          <w:szCs w:val="28"/>
        </w:rPr>
        <w:t>40102810545370000068</w:t>
      </w:r>
    </w:p>
    <w:p w:rsidR="00F85705" w:rsidRPr="00F85705" w:rsidRDefault="00F85705" w:rsidP="00275CD7">
      <w:pPr>
        <w:spacing w:line="276" w:lineRule="auto"/>
        <w:rPr>
          <w:sz w:val="28"/>
          <w:szCs w:val="28"/>
        </w:rPr>
      </w:pPr>
      <w:r w:rsidRPr="00F85705">
        <w:rPr>
          <w:color w:val="222222"/>
          <w:sz w:val="28"/>
          <w:szCs w:val="28"/>
        </w:rPr>
        <w:t>ОГРН 1020300970106 ОКПО 42760089 ОКВЭД 85.22 ОКТМО 81701000</w:t>
      </w:r>
    </w:p>
    <w:p w:rsidR="00F85705" w:rsidRPr="00F85705" w:rsidRDefault="00F85705" w:rsidP="00275CD7">
      <w:pPr>
        <w:spacing w:line="276" w:lineRule="auto"/>
        <w:rPr>
          <w:color w:val="222222"/>
          <w:sz w:val="28"/>
          <w:szCs w:val="28"/>
        </w:rPr>
      </w:pPr>
      <w:r w:rsidRPr="00F85705">
        <w:rPr>
          <w:b/>
          <w:bCs/>
          <w:color w:val="222222"/>
          <w:sz w:val="28"/>
          <w:szCs w:val="28"/>
        </w:rPr>
        <w:t>В назначении платежа обязательно указывать:</w:t>
      </w:r>
    </w:p>
    <w:p w:rsidR="00F85705" w:rsidRPr="00F85705" w:rsidRDefault="00F85705" w:rsidP="00275CD7">
      <w:pPr>
        <w:spacing w:line="276" w:lineRule="auto"/>
        <w:rPr>
          <w:color w:val="222222"/>
          <w:sz w:val="28"/>
          <w:szCs w:val="28"/>
        </w:rPr>
      </w:pPr>
      <w:r w:rsidRPr="00F85705">
        <w:rPr>
          <w:color w:val="222222"/>
          <w:sz w:val="28"/>
          <w:szCs w:val="28"/>
        </w:rPr>
        <w:t>КБК 00000000000000000130</w:t>
      </w:r>
    </w:p>
    <w:p w:rsidR="00F85705" w:rsidRDefault="00F85705" w:rsidP="00275CD7">
      <w:pPr>
        <w:spacing w:line="276" w:lineRule="auto"/>
        <w:rPr>
          <w:color w:val="222222"/>
          <w:sz w:val="28"/>
          <w:szCs w:val="28"/>
        </w:rPr>
      </w:pPr>
      <w:proofErr w:type="spellStart"/>
      <w:r w:rsidRPr="00F85705">
        <w:rPr>
          <w:b/>
          <w:bCs/>
          <w:color w:val="222222"/>
          <w:sz w:val="28"/>
          <w:szCs w:val="28"/>
        </w:rPr>
        <w:t>Оргвзнос</w:t>
      </w:r>
      <w:proofErr w:type="spellEnd"/>
      <w:r w:rsidRPr="00F85705">
        <w:rPr>
          <w:b/>
          <w:bCs/>
          <w:color w:val="222222"/>
          <w:sz w:val="28"/>
          <w:szCs w:val="28"/>
        </w:rPr>
        <w:t xml:space="preserve"> за участие в конференции  </w:t>
      </w:r>
      <w:r w:rsidRPr="00F85705">
        <w:rPr>
          <w:b/>
          <w:bCs/>
          <w:color w:val="222222"/>
          <w:sz w:val="28"/>
          <w:szCs w:val="28"/>
          <w:highlight w:val="yellow"/>
        </w:rPr>
        <w:t>«</w:t>
      </w:r>
      <w:r w:rsidRPr="00F85705">
        <w:rPr>
          <w:color w:val="222222"/>
          <w:sz w:val="28"/>
          <w:szCs w:val="28"/>
          <w:highlight w:val="yellow"/>
        </w:rPr>
        <w:t>Достоевский»</w:t>
      </w:r>
      <w:r w:rsidRPr="00F85705">
        <w:rPr>
          <w:color w:val="222222"/>
          <w:sz w:val="28"/>
          <w:szCs w:val="28"/>
        </w:rPr>
        <w:t>, ФИО полностью.</w:t>
      </w:r>
    </w:p>
    <w:p w:rsidR="00275CD7" w:rsidRPr="00F85705" w:rsidRDefault="00275CD7" w:rsidP="00275CD7">
      <w:pPr>
        <w:spacing w:line="276" w:lineRule="auto"/>
        <w:rPr>
          <w:color w:val="222222"/>
          <w:sz w:val="28"/>
          <w:szCs w:val="28"/>
        </w:rPr>
      </w:pPr>
    </w:p>
    <w:p w:rsidR="00F85705" w:rsidRPr="00F85705" w:rsidRDefault="00F85705" w:rsidP="00275CD7">
      <w:pPr>
        <w:spacing w:line="276" w:lineRule="auto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F85705">
        <w:rPr>
          <w:b/>
          <w:bCs/>
          <w:color w:val="000000" w:themeColor="text1"/>
          <w:sz w:val="28"/>
          <w:szCs w:val="28"/>
        </w:rPr>
        <w:t xml:space="preserve">2. </w:t>
      </w:r>
      <w:r w:rsidRPr="00F85705">
        <w:rPr>
          <w:bCs/>
          <w:color w:val="000000" w:themeColor="text1"/>
          <w:sz w:val="28"/>
          <w:szCs w:val="28"/>
        </w:rPr>
        <w:t>Если оплата проводится через Сбербанк-онлайн или в терминалах самообслуживания, то  комиссия за услугу составит 0,2 %.</w:t>
      </w:r>
    </w:p>
    <w:p w:rsidR="00F85705" w:rsidRPr="00F85705" w:rsidRDefault="00F85705" w:rsidP="00275CD7">
      <w:pPr>
        <w:spacing w:line="276" w:lineRule="auto"/>
        <w:contextualSpacing/>
        <w:jc w:val="both"/>
        <w:rPr>
          <w:sz w:val="28"/>
          <w:szCs w:val="28"/>
          <w:u w:val="single"/>
        </w:rPr>
      </w:pPr>
      <w:r w:rsidRPr="00F85705">
        <w:rPr>
          <w:bCs/>
          <w:sz w:val="28"/>
          <w:szCs w:val="28"/>
          <w:u w:val="single"/>
        </w:rPr>
        <w:t>Порядок оплаты через терминалы, сайт или мобильное приложение Сбербанк Онлайн:</w:t>
      </w:r>
    </w:p>
    <w:p w:rsidR="00F85705" w:rsidRPr="00F85705" w:rsidRDefault="00F85705" w:rsidP="00275CD7">
      <w:pPr>
        <w:spacing w:line="276" w:lineRule="auto"/>
        <w:contextualSpacing/>
        <w:jc w:val="both"/>
        <w:rPr>
          <w:sz w:val="28"/>
          <w:szCs w:val="28"/>
        </w:rPr>
      </w:pPr>
      <w:r w:rsidRPr="00F85705">
        <w:rPr>
          <w:sz w:val="28"/>
          <w:szCs w:val="28"/>
        </w:rPr>
        <w:t xml:space="preserve">1. Авторизоваться или зарегистрироваться на </w:t>
      </w:r>
      <w:hyperlink r:id="rId9" w:history="1">
        <w:r w:rsidRPr="00F85705">
          <w:rPr>
            <w:rStyle w:val="a3"/>
            <w:sz w:val="28"/>
            <w:szCs w:val="28"/>
          </w:rPr>
          <w:t>сайте Сбербанка-Онлайн</w:t>
        </w:r>
      </w:hyperlink>
      <w:r w:rsidRPr="00F85705">
        <w:rPr>
          <w:sz w:val="28"/>
          <w:szCs w:val="28"/>
        </w:rPr>
        <w:t xml:space="preserve"> или в </w:t>
      </w:r>
      <w:hyperlink r:id="rId10" w:history="1">
        <w:r w:rsidRPr="00F85705">
          <w:rPr>
            <w:rStyle w:val="a3"/>
            <w:sz w:val="28"/>
            <w:szCs w:val="28"/>
          </w:rPr>
          <w:t>Мобильном приложении</w:t>
        </w:r>
      </w:hyperlink>
    </w:p>
    <w:p w:rsidR="00F85705" w:rsidRPr="00F85705" w:rsidRDefault="00F85705" w:rsidP="00275CD7">
      <w:pPr>
        <w:spacing w:line="276" w:lineRule="auto"/>
        <w:contextualSpacing/>
        <w:jc w:val="both"/>
        <w:rPr>
          <w:sz w:val="28"/>
          <w:szCs w:val="28"/>
        </w:rPr>
      </w:pPr>
      <w:r w:rsidRPr="00F85705">
        <w:rPr>
          <w:sz w:val="28"/>
          <w:szCs w:val="28"/>
        </w:rPr>
        <w:t>2. Выбрать закладку "Переводы и платежи":</w:t>
      </w:r>
    </w:p>
    <w:p w:rsidR="00F85705" w:rsidRPr="00F85705" w:rsidRDefault="00F85705" w:rsidP="00275CD7">
      <w:pPr>
        <w:spacing w:line="276" w:lineRule="auto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F85705">
        <w:rPr>
          <w:sz w:val="28"/>
          <w:szCs w:val="28"/>
        </w:rPr>
        <w:t xml:space="preserve">3. В разделе </w:t>
      </w:r>
      <w:r w:rsidRPr="00F85705">
        <w:rPr>
          <w:rStyle w:val="a7"/>
          <w:sz w:val="28"/>
          <w:szCs w:val="28"/>
        </w:rPr>
        <w:t>Образование</w:t>
      </w:r>
      <w:r w:rsidRPr="00F85705">
        <w:rPr>
          <w:sz w:val="28"/>
          <w:szCs w:val="28"/>
        </w:rPr>
        <w:t xml:space="preserve"> выбрать </w:t>
      </w:r>
      <w:r w:rsidRPr="00F85705">
        <w:rPr>
          <w:rStyle w:val="a7"/>
          <w:sz w:val="28"/>
          <w:szCs w:val="28"/>
        </w:rPr>
        <w:t>"ВУЗы, школы, колледжи, техникумы"</w:t>
      </w:r>
      <w:r w:rsidRPr="00F85705">
        <w:rPr>
          <w:sz w:val="28"/>
          <w:szCs w:val="28"/>
        </w:rPr>
        <w:t>- Бурятский государственный университет.</w:t>
      </w:r>
    </w:p>
    <w:p w:rsidR="00F85705" w:rsidRPr="00F85705" w:rsidRDefault="00F85705" w:rsidP="00275CD7">
      <w:pPr>
        <w:spacing w:line="276" w:lineRule="auto"/>
        <w:contextualSpacing/>
        <w:jc w:val="both"/>
        <w:rPr>
          <w:sz w:val="28"/>
          <w:szCs w:val="28"/>
        </w:rPr>
      </w:pPr>
      <w:r w:rsidRPr="00F85705">
        <w:rPr>
          <w:sz w:val="28"/>
          <w:szCs w:val="28"/>
        </w:rPr>
        <w:t>4. Выбрать услугу</w:t>
      </w:r>
      <w:r w:rsidRPr="00F85705">
        <w:rPr>
          <w:rStyle w:val="a7"/>
          <w:sz w:val="28"/>
          <w:szCs w:val="28"/>
        </w:rPr>
        <w:t xml:space="preserve"> «Прочие услуги»,</w:t>
      </w:r>
      <w:r w:rsidRPr="00F85705">
        <w:rPr>
          <w:sz w:val="28"/>
          <w:szCs w:val="28"/>
        </w:rPr>
        <w:t xml:space="preserve"> указать ФИО полностью, указать название конференции </w:t>
      </w:r>
      <w:r w:rsidRPr="00F85705">
        <w:rPr>
          <w:sz w:val="28"/>
          <w:szCs w:val="28"/>
          <w:highlight w:val="yellow"/>
        </w:rPr>
        <w:t>«Достоевский»</w:t>
      </w:r>
    </w:p>
    <w:p w:rsidR="00F85705" w:rsidRPr="00F85705" w:rsidRDefault="00F85705" w:rsidP="00275CD7">
      <w:pPr>
        <w:spacing w:line="276" w:lineRule="auto"/>
        <w:contextualSpacing/>
        <w:jc w:val="both"/>
        <w:rPr>
          <w:sz w:val="28"/>
          <w:szCs w:val="28"/>
        </w:rPr>
      </w:pPr>
      <w:r w:rsidRPr="00F85705">
        <w:rPr>
          <w:sz w:val="28"/>
          <w:szCs w:val="28"/>
        </w:rPr>
        <w:t>5. Оплатить</w:t>
      </w:r>
    </w:p>
    <w:p w:rsidR="00F85705" w:rsidRPr="00F85705" w:rsidRDefault="00F85705" w:rsidP="00275CD7">
      <w:pPr>
        <w:spacing w:line="276" w:lineRule="auto"/>
        <w:contextualSpacing/>
        <w:jc w:val="both"/>
        <w:rPr>
          <w:sz w:val="28"/>
          <w:szCs w:val="28"/>
        </w:rPr>
      </w:pPr>
      <w:r w:rsidRPr="00F85705">
        <w:rPr>
          <w:sz w:val="28"/>
          <w:szCs w:val="28"/>
        </w:rPr>
        <w:t>5. Распечатать квитанцию и отправить на почту организатора конференции.</w:t>
      </w:r>
    </w:p>
    <w:p w:rsidR="00F85705" w:rsidRPr="00F85705" w:rsidRDefault="00F85705" w:rsidP="00275CD7">
      <w:pPr>
        <w:spacing w:line="276" w:lineRule="auto"/>
        <w:jc w:val="both"/>
        <w:rPr>
          <w:sz w:val="28"/>
          <w:szCs w:val="28"/>
        </w:rPr>
      </w:pPr>
    </w:p>
    <w:p w:rsidR="00F85705" w:rsidRPr="00F85705" w:rsidRDefault="00F85705" w:rsidP="00275CD7">
      <w:pPr>
        <w:pStyle w:val="a6"/>
        <w:spacing w:line="276" w:lineRule="auto"/>
        <w:ind w:left="0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F85705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 xml:space="preserve">3. </w:t>
      </w:r>
      <w:r w:rsidRPr="00F85705">
        <w:rPr>
          <w:rFonts w:eastAsia="Times New Roman" w:cs="Times New Roman"/>
          <w:bCs/>
          <w:color w:val="222222"/>
          <w:sz w:val="28"/>
          <w:szCs w:val="28"/>
          <w:lang w:eastAsia="ru-RU"/>
        </w:rPr>
        <w:t>При оплате через сервисы других банков используйте реквизиты платежного поручения:</w:t>
      </w:r>
    </w:p>
    <w:p w:rsidR="00F90BC0" w:rsidRDefault="00F85705" w:rsidP="00F85705">
      <w:r>
        <w:rPr>
          <w:rFonts w:ascii="Verdana" w:hAnsi="Verdana"/>
          <w:noProof/>
          <w:color w:val="222222"/>
          <w:sz w:val="27"/>
          <w:szCs w:val="27"/>
        </w:rPr>
        <w:lastRenderedPageBreak/>
        <w:drawing>
          <wp:inline distT="0" distB="0" distL="0" distR="0" wp14:anchorId="3A781348" wp14:editId="2B888B39">
            <wp:extent cx="5940425" cy="8504286"/>
            <wp:effectExtent l="0" t="0" r="3175" b="0"/>
            <wp:docPr id="1" name="Рисунок 1" descr="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п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73C4"/>
    <w:multiLevelType w:val="hybridMultilevel"/>
    <w:tmpl w:val="4A60BE20"/>
    <w:lvl w:ilvl="0" w:tplc="526EA98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C1240C"/>
    <w:multiLevelType w:val="multilevel"/>
    <w:tmpl w:val="30C1240C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22"/>
    <w:rsid w:val="00275CD7"/>
    <w:rsid w:val="008E1113"/>
    <w:rsid w:val="00AE1222"/>
    <w:rsid w:val="00F85705"/>
    <w:rsid w:val="00F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E1113"/>
    <w:rPr>
      <w:color w:val="0000FF"/>
      <w:u w:val="single"/>
    </w:rPr>
  </w:style>
  <w:style w:type="paragraph" w:styleId="a4">
    <w:name w:val="Subtitle"/>
    <w:basedOn w:val="a"/>
    <w:link w:val="a5"/>
    <w:qFormat/>
    <w:rsid w:val="008E1113"/>
    <w:pPr>
      <w:jc w:val="center"/>
    </w:pPr>
    <w:rPr>
      <w:b/>
      <w:caps/>
      <w:sz w:val="28"/>
      <w:szCs w:val="20"/>
    </w:rPr>
  </w:style>
  <w:style w:type="character" w:customStyle="1" w:styleId="a5">
    <w:name w:val="Подзаголовок Знак"/>
    <w:basedOn w:val="a0"/>
    <w:link w:val="a4"/>
    <w:qFormat/>
    <w:rsid w:val="008E1113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E1113"/>
    <w:pPr>
      <w:ind w:firstLine="45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8E1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НорЗаг2"/>
    <w:basedOn w:val="a"/>
    <w:rsid w:val="008E1113"/>
    <w:pPr>
      <w:suppressAutoHyphens/>
      <w:jc w:val="center"/>
    </w:pPr>
    <w:rPr>
      <w:b/>
      <w:sz w:val="22"/>
      <w:szCs w:val="20"/>
    </w:rPr>
  </w:style>
  <w:style w:type="paragraph" w:customStyle="1" w:styleId="1">
    <w:name w:val="НорЗаг1"/>
    <w:basedOn w:val="a"/>
    <w:qFormat/>
    <w:rsid w:val="008E1113"/>
    <w:pPr>
      <w:suppressAutoHyphens/>
      <w:jc w:val="center"/>
    </w:pPr>
    <w:rPr>
      <w:b/>
      <w:caps/>
      <w:sz w:val="22"/>
      <w:szCs w:val="20"/>
    </w:rPr>
  </w:style>
  <w:style w:type="character" w:customStyle="1" w:styleId="apple-style-span">
    <w:name w:val="apple-style-span"/>
    <w:basedOn w:val="a0"/>
    <w:rsid w:val="008E1113"/>
  </w:style>
  <w:style w:type="paragraph" w:styleId="a6">
    <w:name w:val="List Paragraph"/>
    <w:basedOn w:val="a"/>
    <w:uiPriority w:val="34"/>
    <w:qFormat/>
    <w:rsid w:val="00F85705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7">
    <w:name w:val="Strong"/>
    <w:basedOn w:val="a0"/>
    <w:uiPriority w:val="22"/>
    <w:qFormat/>
    <w:rsid w:val="00F857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57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E1113"/>
    <w:rPr>
      <w:color w:val="0000FF"/>
      <w:u w:val="single"/>
    </w:rPr>
  </w:style>
  <w:style w:type="paragraph" w:styleId="a4">
    <w:name w:val="Subtitle"/>
    <w:basedOn w:val="a"/>
    <w:link w:val="a5"/>
    <w:qFormat/>
    <w:rsid w:val="008E1113"/>
    <w:pPr>
      <w:jc w:val="center"/>
    </w:pPr>
    <w:rPr>
      <w:b/>
      <w:caps/>
      <w:sz w:val="28"/>
      <w:szCs w:val="20"/>
    </w:rPr>
  </w:style>
  <w:style w:type="character" w:customStyle="1" w:styleId="a5">
    <w:name w:val="Подзаголовок Знак"/>
    <w:basedOn w:val="a0"/>
    <w:link w:val="a4"/>
    <w:qFormat/>
    <w:rsid w:val="008E1113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E1113"/>
    <w:pPr>
      <w:ind w:firstLine="45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8E1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НорЗаг2"/>
    <w:basedOn w:val="a"/>
    <w:rsid w:val="008E1113"/>
    <w:pPr>
      <w:suppressAutoHyphens/>
      <w:jc w:val="center"/>
    </w:pPr>
    <w:rPr>
      <w:b/>
      <w:sz w:val="22"/>
      <w:szCs w:val="20"/>
    </w:rPr>
  </w:style>
  <w:style w:type="paragraph" w:customStyle="1" w:styleId="1">
    <w:name w:val="НорЗаг1"/>
    <w:basedOn w:val="a"/>
    <w:qFormat/>
    <w:rsid w:val="008E1113"/>
    <w:pPr>
      <w:suppressAutoHyphens/>
      <w:jc w:val="center"/>
    </w:pPr>
    <w:rPr>
      <w:b/>
      <w:caps/>
      <w:sz w:val="22"/>
      <w:szCs w:val="20"/>
    </w:rPr>
  </w:style>
  <w:style w:type="character" w:customStyle="1" w:styleId="apple-style-span">
    <w:name w:val="apple-style-span"/>
    <w:basedOn w:val="a0"/>
    <w:rsid w:val="008E1113"/>
  </w:style>
  <w:style w:type="paragraph" w:styleId="a6">
    <w:name w:val="List Paragraph"/>
    <w:basedOn w:val="a"/>
    <w:uiPriority w:val="34"/>
    <w:qFormat/>
    <w:rsid w:val="00F85705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7">
    <w:name w:val="Strong"/>
    <w:basedOn w:val="a0"/>
    <w:uiPriority w:val="22"/>
    <w:qFormat/>
    <w:rsid w:val="00F857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57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badgu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tat1954@yandex.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play.google.com/store/apps/details?id=ru.sberbankmobi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sberbank.ru/CSAFront/index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694</Words>
  <Characters>3961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2021-09-13T11:37:00Z</dcterms:created>
  <dcterms:modified xsi:type="dcterms:W3CDTF">2021-09-22T12:30:00Z</dcterms:modified>
</cp:coreProperties>
</file>