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62" w:rsidRPr="001F2D62" w:rsidRDefault="001F2D62" w:rsidP="001F2D62">
      <w:pPr>
        <w:shd w:val="clear" w:color="auto" w:fill="FFFFFF"/>
        <w:spacing w:before="250" w:after="125" w:line="240" w:lineRule="auto"/>
        <w:jc w:val="center"/>
        <w:outlineLvl w:val="1"/>
        <w:rPr>
          <w:rFonts w:ascii="inherit" w:eastAsia="Times New Roman" w:hAnsi="inherit" w:cs="Helvetica"/>
          <w:color w:val="333333"/>
          <w:sz w:val="38"/>
          <w:szCs w:val="38"/>
        </w:rPr>
      </w:pPr>
      <w:r w:rsidRPr="001F2D62">
        <w:rPr>
          <w:rFonts w:ascii="inherit" w:eastAsia="Times New Roman" w:hAnsi="inherit" w:cs="Helvetica"/>
          <w:color w:val="333333"/>
          <w:sz w:val="38"/>
          <w:szCs w:val="38"/>
        </w:rPr>
        <w:t>ПОЛОЖЕНИЕ</w:t>
      </w:r>
    </w:p>
    <w:p w:rsidR="001F2D62" w:rsidRPr="001F2D62" w:rsidRDefault="001F2D62" w:rsidP="001F2D62">
      <w:pPr>
        <w:shd w:val="clear" w:color="auto" w:fill="FFFFFF"/>
        <w:spacing w:after="25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1F2D62">
        <w:rPr>
          <w:rFonts w:ascii="Helvetica" w:eastAsia="Times New Roman" w:hAnsi="Helvetica" w:cs="Helvetica"/>
          <w:color w:val="333333"/>
          <w:sz w:val="26"/>
          <w:szCs w:val="26"/>
        </w:rPr>
        <w:t>о проведении конкурса выпускных квалификационных работ по всем специальностям «Путь в науку»</w:t>
      </w:r>
    </w:p>
    <w:p w:rsidR="001F2D62" w:rsidRPr="001F2D62" w:rsidRDefault="001F2D62" w:rsidP="001F2D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br/>
      </w:r>
    </w:p>
    <w:p w:rsidR="001F2D62" w:rsidRPr="001F2D62" w:rsidRDefault="001F2D62" w:rsidP="001F2D62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b/>
          <w:bCs/>
          <w:color w:val="333333"/>
          <w:sz w:val="18"/>
        </w:rPr>
        <w:t>1. Основные положения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 xml:space="preserve">1.1. Конкурс учебных и выпускных квалификационных работ по всем специальностям «Путь в науку» (далее – конкурс) проводится Ассоциацией </w:t>
      </w:r>
      <w:proofErr w:type="spellStart"/>
      <w:proofErr w:type="gram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интернет-издателей</w:t>
      </w:r>
      <w:proofErr w:type="spellEnd"/>
      <w:proofErr w:type="gram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, Ассоциацией «Открытая наука» и журналом «Наука и жизнь» (далее – организаторы).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1.2. Целью конкурса является распространение практики открытой публикации выпускных квалификационных работ студентами и аспирантами российских вузов, продвижение культуры научной коммуникации в духе открытой науки.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1.3. Задачи конкурса:</w:t>
      </w:r>
    </w:p>
    <w:p w:rsidR="001F2D62" w:rsidRPr="001F2D62" w:rsidRDefault="001F2D62" w:rsidP="001F2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41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привлечение студентов к открытой публикации учебных и выпускных работ;</w:t>
      </w:r>
    </w:p>
    <w:p w:rsidR="001F2D62" w:rsidRPr="001F2D62" w:rsidRDefault="001F2D62" w:rsidP="001F2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41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повышение общественного интереса к результатам выпускных исследователей;</w:t>
      </w:r>
    </w:p>
    <w:p w:rsidR="001F2D62" w:rsidRPr="001F2D62" w:rsidRDefault="001F2D62" w:rsidP="001F2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41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расширение массивов знаний в открытом доступе, популяризация культуры и ценностей открытой науки;</w:t>
      </w:r>
    </w:p>
    <w:p w:rsidR="001F2D62" w:rsidRPr="001F2D62" w:rsidRDefault="001F2D62" w:rsidP="001F2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41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привлечение внимания образовательных и научных организаций, а также других работодателей к лучшим исследованиям;</w:t>
      </w:r>
    </w:p>
    <w:p w:rsidR="001F2D62" w:rsidRPr="001F2D62" w:rsidRDefault="001F2D62" w:rsidP="001F2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941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поощрение молодых исследователей в занятии научной деятельностью, содействие развитию навыков и практики современной научной коммуникации, популяризации научных исследований и просветительской деятельности.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 xml:space="preserve">1.4. К участию в конкурсе приглашаются выпускники </w:t>
      </w:r>
      <w:proofErr w:type="spell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бакалавриата</w:t>
      </w:r>
      <w:proofErr w:type="spell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, магистратуры и аспирантуры российских вузов за 2018, 2019 и 2020 годы.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1.5. Участие в конкурсе является бесплатным. Материалы, представленные на конкурс, размещаются в открытом доступе в сети Интернет.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1.6. Конкурс не имеет ограничений по тематике работ.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1.7. Конкурс проводится в двух основных номинациях:</w:t>
      </w:r>
    </w:p>
    <w:p w:rsidR="001F2D62" w:rsidRPr="001F2D62" w:rsidRDefault="001F2D62" w:rsidP="001F2D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941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Самый высокий рейтинг на сайте;</w:t>
      </w:r>
    </w:p>
    <w:p w:rsidR="001F2D62" w:rsidRPr="001F2D62" w:rsidRDefault="001F2D62" w:rsidP="001F2D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941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gram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Самая</w:t>
      </w:r>
      <w:proofErr w:type="gram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 xml:space="preserve"> просматривая работа на сайте.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1.8. В ходе привлечения новых партнеров и спонсоров будут открыты дополнительные номинации.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1.9. В целях обеспечения проведения конкурса организаторами формируются организационный комитет и экспертный совет конкурса.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1.10. Победители и призёры конкурса награждаются памятными дипломами и денежными призами, а также могут получить специальные призы партнёров конкурса. Условия проведения конкурса в каждой партнерской номинации является предметом для отдельного приложения к настоящему Положению.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1.11. Призовой фонд организаторов составляют 14 денежных призов на общую сумму 100 тыс. рублей (по 25 тыс., 10 тыс., 5 тыс. и еще четыре приза по 2,5 тыс. рублей в каждой из номинаций) и электронная подписка от “Науки и жизни” для каждого из призеров. Победители в каждой из номинаций также получат футболки от “</w:t>
      </w:r>
      <w:proofErr w:type="spell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КиберЛенинки</w:t>
      </w:r>
      <w:proofErr w:type="spell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”, а призерам будут вручены значки.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 xml:space="preserve">1.12. </w:t>
      </w:r>
      <w:proofErr w:type="gram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Организаторы конкурса проведут необходимую работу для того, чтобы привлечь внимание научных организаций к выпускникам, опубликовавшим свои квалификационные работы, а также создадут условия для получения участниками информации об их возможностях продолжения деятельности в сфере науки и образования, в т.ч. через проведение исследований, а также участие в работе научных и образовательных организаций.</w:t>
      </w:r>
      <w:proofErr w:type="gramEnd"/>
    </w:p>
    <w:p w:rsidR="001F2D62" w:rsidRPr="001F2D62" w:rsidRDefault="001F2D62" w:rsidP="001F2D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br/>
      </w:r>
    </w:p>
    <w:p w:rsidR="001F2D62" w:rsidRPr="001F2D62" w:rsidRDefault="001F2D62" w:rsidP="001F2D62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b/>
          <w:bCs/>
          <w:color w:val="333333"/>
          <w:sz w:val="18"/>
        </w:rPr>
        <w:t>2. Порядок проведения конкурса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2.1. Участники конкурса публикуют исследовательские работы на странице конкурса в сети Интернет на сайте «Научный корреспондент» (</w:t>
      </w:r>
      <w:proofErr w:type="spell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научкор</w:t>
      </w:r>
      <w:proofErr w:type="gram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.р</w:t>
      </w:r>
      <w:proofErr w:type="gram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ф</w:t>
      </w:r>
      <w:proofErr w:type="spell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).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lastRenderedPageBreak/>
        <w:t>2.2. Выстраивается рейтинг работ в соответствии с номинациями и производится проверка отсутствия «накрутки» и других недобросовестных практик повышения рейтинга или количества просмотров работы. Жюри выносит решение.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2.3. Приём работ на конкурс осуществляется с 20 апреля 2020 года по 31 августа 2020 года. Работы, опубликованные на странице Конкурса на сайте “Научный Корреспондент” 31 августа 2020 года в 23.59 по московскому времени и позже, до участия в конкурсе не допускаются.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2.4. Участник имеет право в любой момент отозвать свою работу с конкурса.</w:t>
      </w:r>
    </w:p>
    <w:p w:rsidR="001F2D62" w:rsidRPr="001F2D62" w:rsidRDefault="001F2D62" w:rsidP="001F2D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br/>
      </w:r>
    </w:p>
    <w:p w:rsidR="001F2D62" w:rsidRPr="001F2D62" w:rsidRDefault="001F2D62" w:rsidP="001F2D62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b/>
          <w:bCs/>
          <w:color w:val="333333"/>
          <w:sz w:val="18"/>
        </w:rPr>
        <w:t>3. Требования к работам, представляемым на конкурс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3.1. На конкурс представляются исследовательские работы, выполненные участником индивидуально.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3.2. Тексты работ подаются на конкурс в электронном виде (.</w:t>
      </w:r>
      <w:proofErr w:type="spell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docx</w:t>
      </w:r>
      <w:proofErr w:type="spell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/.</w:t>
      </w:r>
      <w:proofErr w:type="spell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pdf</w:t>
      </w:r>
      <w:proofErr w:type="spell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 xml:space="preserve">). Форматирование: верхнее, нижнее, левое и правое поля – 2 см., шрифт </w:t>
      </w:r>
      <w:proofErr w:type="spell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Times</w:t>
      </w:r>
      <w:proofErr w:type="spell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 xml:space="preserve"> </w:t>
      </w:r>
      <w:proofErr w:type="spell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New</w:t>
      </w:r>
      <w:proofErr w:type="spell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 xml:space="preserve"> </w:t>
      </w:r>
      <w:proofErr w:type="spell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Roman</w:t>
      </w:r>
      <w:proofErr w:type="spell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 xml:space="preserve">, 12 пт., абзацный отступ – 1,25, межстрочный интервал – 1,5. Если требования организации, где происходит защита, отличаются от </w:t>
      </w:r>
      <w:proofErr w:type="gram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вышеуказанных</w:t>
      </w:r>
      <w:proofErr w:type="gram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, можно подать работу в том виде, в котором она была представлена на защиту.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3.3. Исследовательские работы выполняются на русском языке. Текст опубликованной работы не должен нарушать действующие законодательство Российской Федерации.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3.4. Тексты работ публикуются в открытом доступе в сети Интернет на странице конкурса в «Научном корреспонденте» (</w:t>
      </w:r>
      <w:proofErr w:type="spell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научкор</w:t>
      </w:r>
      <w:proofErr w:type="gram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.р</w:t>
      </w:r>
      <w:proofErr w:type="gram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ф</w:t>
      </w:r>
      <w:proofErr w:type="spell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).</w:t>
      </w:r>
    </w:p>
    <w:p w:rsidR="001F2D62" w:rsidRPr="001F2D62" w:rsidRDefault="001F2D62" w:rsidP="001F2D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br/>
      </w:r>
    </w:p>
    <w:p w:rsidR="001F2D62" w:rsidRPr="001F2D62" w:rsidRDefault="001F2D62" w:rsidP="001F2D62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b/>
          <w:bCs/>
          <w:color w:val="333333"/>
          <w:sz w:val="18"/>
        </w:rPr>
        <w:t>4. Экспертная оценка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 xml:space="preserve">4.1. Экспертную оценку материалов участников конкурса осуществляет экспертный совет. Состав экспертного совета формируется организационным комитетом конкурса. Задачей экспертов является проверка качества и </w:t>
      </w:r>
      <w:proofErr w:type="gramStart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оригинальности</w:t>
      </w:r>
      <w:proofErr w:type="gramEnd"/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 xml:space="preserve"> отобранных организаторами конкурса работ из числа опубликованных в “Научном корреспонденте” за время проведения конкурса.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4.2. Требования, предъявляемые к работам:</w:t>
      </w:r>
    </w:p>
    <w:p w:rsidR="001F2D62" w:rsidRPr="001F2D62" w:rsidRDefault="001F2D62" w:rsidP="001F2D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941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работа должна содержать результаты самостоятельного исследования;</w:t>
      </w:r>
    </w:p>
    <w:p w:rsidR="001F2D62" w:rsidRPr="001F2D62" w:rsidRDefault="001F2D62" w:rsidP="001F2D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941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в работе указаны реальные автор и руководитель исследования;</w:t>
      </w:r>
    </w:p>
    <w:p w:rsidR="001F2D62" w:rsidRPr="001F2D62" w:rsidRDefault="001F2D62" w:rsidP="001F2D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941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текст работы не содержит некорректных заимствований, в работе содержатся ссылки на все источники, которые использовались при её написании;</w:t>
      </w:r>
    </w:p>
    <w:p w:rsidR="001F2D62" w:rsidRPr="001F2D62" w:rsidRDefault="001F2D62" w:rsidP="001F2D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941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работа соответствует критериям актуальности и научной новизны.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4.3. На основании результатов экспертной оценки организационный комитет конкурса имеет право запросить у автора работы дополнительные сведения, а в случае нарушения правил конкурса или невыполнения вышеописанных требований, снять работу с конкурса.</w:t>
      </w:r>
    </w:p>
    <w:p w:rsidR="001F2D62" w:rsidRPr="001F2D62" w:rsidRDefault="001F2D62" w:rsidP="001F2D6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1F2D62">
        <w:rPr>
          <w:rFonts w:ascii="Helvetica" w:eastAsia="Times New Roman" w:hAnsi="Helvetica" w:cs="Helvetica"/>
          <w:color w:val="333333"/>
          <w:sz w:val="18"/>
          <w:szCs w:val="18"/>
        </w:rPr>
        <w:t>4.4. Результаты конкурса в главных номинациях, а также в номинациях партнёров и спонсоров конкурса, будут объявлены на странице конкурса на сайте «Научный корреспондент» не позднее 30 сентября 2020 г.</w:t>
      </w:r>
    </w:p>
    <w:p w:rsidR="00D82D94" w:rsidRDefault="00D82D94"/>
    <w:sectPr w:rsidR="00D8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5FCC"/>
    <w:multiLevelType w:val="multilevel"/>
    <w:tmpl w:val="D8B8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46350"/>
    <w:multiLevelType w:val="multilevel"/>
    <w:tmpl w:val="6D28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94210"/>
    <w:multiLevelType w:val="multilevel"/>
    <w:tmpl w:val="FEE4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2D62"/>
    <w:rsid w:val="001F2D62"/>
    <w:rsid w:val="00D8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2D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D6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ad">
    <w:name w:val="lead"/>
    <w:basedOn w:val="a"/>
    <w:rsid w:val="001F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a"/>
    <w:rsid w:val="001F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F2D62"/>
    <w:rPr>
      <w:b/>
      <w:bCs/>
    </w:rPr>
  </w:style>
  <w:style w:type="paragraph" w:styleId="a4">
    <w:name w:val="Normal (Web)"/>
    <w:basedOn w:val="a"/>
    <w:uiPriority w:val="99"/>
    <w:semiHidden/>
    <w:unhideWhenUsed/>
    <w:rsid w:val="001F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1061">
          <w:marLeft w:val="1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2020-04-27T04:52:00Z</dcterms:created>
  <dcterms:modified xsi:type="dcterms:W3CDTF">2020-04-27T04:52:00Z</dcterms:modified>
</cp:coreProperties>
</file>