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B1" w:rsidRPr="00DF5FBA" w:rsidRDefault="00CE3CB1" w:rsidP="00447E4E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</w:rPr>
        <w:t xml:space="preserve">Научная программа «Улымжиевские чтения </w:t>
      </w:r>
      <w:r w:rsidRPr="00DF5FBA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="006569CE" w:rsidRPr="00DF5FBA">
        <w:rPr>
          <w:rFonts w:ascii="Times New Roman" w:eastAsia="SimSun" w:hAnsi="Times New Roman" w:cs="Times New Roman"/>
          <w:b/>
          <w:sz w:val="24"/>
          <w:szCs w:val="24"/>
        </w:rPr>
        <w:t xml:space="preserve">: </w:t>
      </w:r>
    </w:p>
    <w:p w:rsidR="006569CE" w:rsidRPr="00DF5FBA" w:rsidRDefault="006569CE" w:rsidP="00447E4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Монголоведение в современном мире:</w:t>
      </w:r>
    </w:p>
    <w:p w:rsidR="00CE3CB1" w:rsidRPr="00DF5FBA" w:rsidRDefault="006569CE" w:rsidP="00447E4E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исследований, перспективы развития</w:t>
      </w:r>
      <w:r w:rsidR="00CE3CB1" w:rsidRPr="00DF5FBA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9B2F30" w:rsidRPr="00DF5FBA" w:rsidRDefault="00CE3C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Дата</w:t>
      </w:r>
      <w:r w:rsidR="006569CE" w:rsidRPr="00DF5FBA">
        <w:rPr>
          <w:rFonts w:ascii="Times New Roman" w:hAnsi="Times New Roman"/>
          <w:b/>
          <w:sz w:val="24"/>
          <w:szCs w:val="24"/>
        </w:rPr>
        <w:t xml:space="preserve">: 31.05.2019 - </w:t>
      </w:r>
      <w:r w:rsidR="00CE2B23" w:rsidRPr="00DF5FBA">
        <w:rPr>
          <w:rFonts w:ascii="Times New Roman" w:hAnsi="Times New Roman"/>
          <w:b/>
          <w:sz w:val="24"/>
          <w:szCs w:val="24"/>
        </w:rPr>
        <w:t>1</w:t>
      </w:r>
      <w:r w:rsidR="006569CE" w:rsidRPr="00DF5FBA">
        <w:rPr>
          <w:rFonts w:ascii="Times New Roman" w:hAnsi="Times New Roman"/>
          <w:b/>
          <w:sz w:val="24"/>
          <w:szCs w:val="24"/>
        </w:rPr>
        <w:t>.06.2019</w:t>
      </w:r>
    </w:p>
    <w:p w:rsidR="009B2F30" w:rsidRPr="00DF5FBA" w:rsidRDefault="00CE3C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Пленарное совещание</w:t>
      </w:r>
      <w:r w:rsidR="00DF5FBA">
        <w:rPr>
          <w:rFonts w:ascii="Times New Roman" w:hAnsi="Times New Roman"/>
          <w:b/>
          <w:sz w:val="24"/>
          <w:szCs w:val="24"/>
        </w:rPr>
        <w:t xml:space="preserve"> </w:t>
      </w:r>
    </w:p>
    <w:p w:rsidR="00CE3CB1" w:rsidRPr="00DF5FBA" w:rsidRDefault="00CE3CB1" w:rsidP="00CE3C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5FBA">
        <w:rPr>
          <w:rFonts w:ascii="Times New Roman" w:hAnsi="Times New Roman"/>
          <w:sz w:val="24"/>
          <w:szCs w:val="24"/>
        </w:rPr>
        <w:t xml:space="preserve">Доклады пленарного заседания посвящены темам, отражающим основные направления работы конференции в целом. В первую очередь освящается научная деятельность и наследие Д.Б. </w:t>
      </w:r>
      <w:proofErr w:type="spellStart"/>
      <w:r w:rsidRPr="00DF5FBA">
        <w:rPr>
          <w:rFonts w:ascii="Times New Roman" w:hAnsi="Times New Roman"/>
          <w:sz w:val="24"/>
          <w:szCs w:val="24"/>
        </w:rPr>
        <w:t>Улымжиева</w:t>
      </w:r>
      <w:proofErr w:type="spellEnd"/>
      <w:r w:rsidRPr="00DF5FBA">
        <w:rPr>
          <w:rFonts w:ascii="Times New Roman" w:hAnsi="Times New Roman"/>
          <w:sz w:val="24"/>
          <w:szCs w:val="24"/>
        </w:rPr>
        <w:t xml:space="preserve">, посвященное истории российского монголоведения. История российского и зарубежного монголоведения - ключевая тема конференции «Улымжиевские чтения X: Монголоведение в современном мире: опыт исследований, перспективы развития». </w:t>
      </w:r>
      <w:r w:rsidR="00CC0B5D" w:rsidRPr="00DF5FBA">
        <w:rPr>
          <w:rFonts w:ascii="Times New Roman" w:hAnsi="Times New Roman"/>
          <w:sz w:val="24"/>
          <w:szCs w:val="24"/>
        </w:rPr>
        <w:t>В в</w:t>
      </w:r>
      <w:r w:rsidRPr="00DF5FBA">
        <w:rPr>
          <w:rFonts w:ascii="Times New Roman" w:hAnsi="Times New Roman"/>
          <w:sz w:val="24"/>
          <w:szCs w:val="24"/>
        </w:rPr>
        <w:t>ыступления</w:t>
      </w:r>
      <w:r w:rsidR="00CC0B5D" w:rsidRPr="00DF5FBA">
        <w:rPr>
          <w:rFonts w:ascii="Times New Roman" w:hAnsi="Times New Roman"/>
          <w:sz w:val="24"/>
          <w:szCs w:val="24"/>
        </w:rPr>
        <w:t>х</w:t>
      </w:r>
      <w:r w:rsidRPr="00DF5FBA">
        <w:rPr>
          <w:rFonts w:ascii="Times New Roman" w:hAnsi="Times New Roman"/>
          <w:sz w:val="24"/>
          <w:szCs w:val="24"/>
        </w:rPr>
        <w:t xml:space="preserve"> </w:t>
      </w:r>
      <w:r w:rsidR="00CC0B5D" w:rsidRPr="00DF5FBA">
        <w:rPr>
          <w:rFonts w:ascii="Times New Roman" w:hAnsi="Times New Roman"/>
          <w:sz w:val="24"/>
          <w:szCs w:val="24"/>
        </w:rPr>
        <w:t xml:space="preserve">востоковедов, историков, архивистов рассматриваются различные аспекты развития </w:t>
      </w:r>
      <w:proofErr w:type="gramStart"/>
      <w:r w:rsidR="00CC0B5D" w:rsidRPr="00DF5FBA">
        <w:rPr>
          <w:rFonts w:ascii="Times New Roman" w:hAnsi="Times New Roman"/>
          <w:sz w:val="24"/>
          <w:szCs w:val="24"/>
        </w:rPr>
        <w:t>монголоведения</w:t>
      </w:r>
      <w:proofErr w:type="gramEnd"/>
      <w:r w:rsidR="00CC0B5D" w:rsidRPr="00DF5FBA">
        <w:rPr>
          <w:rFonts w:ascii="Times New Roman" w:hAnsi="Times New Roman"/>
          <w:sz w:val="24"/>
          <w:szCs w:val="24"/>
        </w:rPr>
        <w:t xml:space="preserve"> как в России, так и за рубежом, на основе материалов различных архивохранилищ. Значительный интерес представляет тема российско-монгольских отношений начала </w:t>
      </w:r>
      <w:r w:rsidR="00CC0B5D" w:rsidRPr="00DF5FBA">
        <w:rPr>
          <w:rFonts w:ascii="Times New Roman" w:hAnsi="Times New Roman"/>
          <w:sz w:val="24"/>
          <w:szCs w:val="24"/>
          <w:lang w:val="en-US"/>
        </w:rPr>
        <w:t>XX</w:t>
      </w:r>
      <w:r w:rsidR="00CC0B5D" w:rsidRPr="00DF5FBA">
        <w:rPr>
          <w:rFonts w:ascii="Times New Roman" w:hAnsi="Times New Roman"/>
          <w:sz w:val="24"/>
          <w:szCs w:val="24"/>
        </w:rPr>
        <w:t xml:space="preserve"> века (</w:t>
      </w:r>
      <w:proofErr w:type="spellStart"/>
      <w:r w:rsidR="00CC0B5D" w:rsidRPr="00DF5FBA">
        <w:rPr>
          <w:rFonts w:ascii="Times New Roman" w:hAnsi="Times New Roman"/>
          <w:sz w:val="24"/>
          <w:szCs w:val="24"/>
        </w:rPr>
        <w:t>Батсайхан</w:t>
      </w:r>
      <w:proofErr w:type="spellEnd"/>
      <w:r w:rsidR="00CC0B5D" w:rsidRPr="00DF5FBA">
        <w:rPr>
          <w:rFonts w:ascii="Times New Roman" w:hAnsi="Times New Roman"/>
          <w:sz w:val="24"/>
          <w:szCs w:val="24"/>
        </w:rPr>
        <w:t xml:space="preserve"> О.).</w:t>
      </w:r>
    </w:p>
    <w:p w:rsidR="009B2F30" w:rsidRPr="00DF5FBA" w:rsidRDefault="009B2F30" w:rsidP="00CE3C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2031"/>
        <w:gridCol w:w="4173"/>
        <w:gridCol w:w="3827"/>
      </w:tblGrid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4173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ФИО докладчика</w:t>
            </w:r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Пленарный доклад </w:t>
            </w:r>
          </w:p>
        </w:tc>
        <w:tc>
          <w:tcPr>
            <w:tcW w:w="4173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Полянская Оксана Николаевна</w:t>
            </w:r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Даши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Батуевич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Улымжиев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– ученый, педагог, человек.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Пленарный доклад </w:t>
            </w:r>
          </w:p>
        </w:tc>
        <w:tc>
          <w:tcPr>
            <w:tcW w:w="4173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Ням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Осор</w:t>
            </w:r>
            <w:proofErr w:type="spellEnd"/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Роль профессора Д.Б.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Улымжиева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подготовке научных кадров Монголии.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Пленарный доклад </w:t>
            </w:r>
          </w:p>
        </w:tc>
        <w:tc>
          <w:tcPr>
            <w:tcW w:w="4173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Кузьмин Юрий Васильевич</w:t>
            </w:r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Научный вклад  профессора Д.Б.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Улымжиева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изучении истории российского монголоведения.</w:t>
            </w:r>
          </w:p>
        </w:tc>
      </w:tr>
      <w:tr w:rsidR="009B2F30" w:rsidRPr="00DF5FBA">
        <w:trPr>
          <w:trHeight w:val="1259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Пленарный доклад </w:t>
            </w:r>
          </w:p>
        </w:tc>
        <w:tc>
          <w:tcPr>
            <w:tcW w:w="4173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Краевска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Ханна</w:t>
            </w:r>
            <w:proofErr w:type="spellEnd"/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История ориенталистики  Польши по материалам Архива Польской академии наук.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Пленарный доклад </w:t>
            </w:r>
          </w:p>
        </w:tc>
        <w:tc>
          <w:tcPr>
            <w:tcW w:w="4173" w:type="dxa"/>
          </w:tcPr>
          <w:p w:rsidR="0075463C" w:rsidRPr="00123449" w:rsidRDefault="0075463C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Барея-Стажиньска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Агата,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Тулисов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Ежи</w:t>
            </w:r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Монголовед В.Л.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Котвич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и буряты: сотрудничество на поприще востоковедения (по материалам Архива науки Польско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й академии наук и Польской академии умений в Кракове).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Пленарный доклад </w:t>
            </w:r>
          </w:p>
        </w:tc>
        <w:tc>
          <w:tcPr>
            <w:tcW w:w="4173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Батсайхан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Окхной</w:t>
            </w:r>
            <w:proofErr w:type="spellEnd"/>
          </w:p>
        </w:tc>
        <w:tc>
          <w:tcPr>
            <w:tcW w:w="3827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Богдо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хан в трудах И.Я.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Коростовца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, русского востоковеда».</w:t>
            </w:r>
          </w:p>
        </w:tc>
      </w:tr>
    </w:tbl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0B5D" w:rsidRPr="00DF5FBA" w:rsidRDefault="00CE3CB1" w:rsidP="00CC0B5D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 w:rsidR="00CC0B5D" w:rsidRPr="00DF5FBA">
        <w:rPr>
          <w:rFonts w:ascii="Times New Roman" w:hAnsi="Times New Roman" w:cs="Times New Roman"/>
          <w:b/>
          <w:sz w:val="24"/>
          <w:szCs w:val="24"/>
        </w:rPr>
        <w:t xml:space="preserve">«Улымжиевские чтения </w:t>
      </w:r>
      <w:r w:rsidR="00CC0B5D" w:rsidRPr="00DF5FBA">
        <w:rPr>
          <w:rFonts w:ascii="Times New Roman" w:eastAsia="SimSun" w:hAnsi="Times New Roman" w:cs="Times New Roman"/>
          <w:b/>
          <w:sz w:val="24"/>
          <w:szCs w:val="24"/>
        </w:rPr>
        <w:t xml:space="preserve">X: </w:t>
      </w:r>
    </w:p>
    <w:p w:rsidR="00CC0B5D" w:rsidRPr="00DF5FBA" w:rsidRDefault="00CC0B5D" w:rsidP="00CC0B5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Монголоведение в современном мире:</w:t>
      </w:r>
    </w:p>
    <w:p w:rsidR="00CC0B5D" w:rsidRPr="00DF5FBA" w:rsidRDefault="00CC0B5D" w:rsidP="00CC0B5D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исследований, перспективы развития</w:t>
      </w:r>
      <w:r w:rsidRPr="00DF5FBA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CC0B5D" w:rsidRPr="00DF5FBA" w:rsidRDefault="00CC0B5D" w:rsidP="00CC0B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 xml:space="preserve">Дата: 31.05.2019 - </w:t>
      </w:r>
      <w:r w:rsidR="00D55E49" w:rsidRPr="00DF5FBA">
        <w:rPr>
          <w:rFonts w:ascii="Times New Roman" w:hAnsi="Times New Roman"/>
          <w:b/>
          <w:sz w:val="24"/>
          <w:szCs w:val="24"/>
        </w:rPr>
        <w:t>1</w:t>
      </w:r>
      <w:r w:rsidRPr="00DF5FBA">
        <w:rPr>
          <w:rFonts w:ascii="Times New Roman" w:hAnsi="Times New Roman"/>
          <w:b/>
          <w:sz w:val="24"/>
          <w:szCs w:val="24"/>
        </w:rPr>
        <w:t>.06.2019</w:t>
      </w:r>
    </w:p>
    <w:p w:rsidR="009B2F30" w:rsidRPr="00DF5FBA" w:rsidRDefault="00CE3CB1" w:rsidP="00CC0B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Секция 1. И</w:t>
      </w:r>
      <w:r w:rsidR="00DF5FBA">
        <w:rPr>
          <w:rFonts w:ascii="Times New Roman" w:hAnsi="Times New Roman"/>
          <w:b/>
          <w:sz w:val="24"/>
          <w:szCs w:val="24"/>
        </w:rPr>
        <w:t xml:space="preserve">стория становления и развития </w:t>
      </w:r>
    </w:p>
    <w:p w:rsidR="009B2F30" w:rsidRPr="00DF5FBA" w:rsidRDefault="00CE3C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научного монголоведения</w:t>
      </w:r>
    </w:p>
    <w:p w:rsidR="006569CE" w:rsidRPr="00DF5FBA" w:rsidRDefault="00DF5FBA" w:rsidP="006569CE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="006569CE" w:rsidRPr="00DF5FB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6569CE" w:rsidRPr="00DF5FB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6569CE" w:rsidRPr="00DF5FBA">
        <w:rPr>
          <w:rFonts w:ascii="Times New Roman" w:eastAsia="Times New Roman" w:hAnsi="Times New Roman"/>
          <w:sz w:val="24"/>
          <w:szCs w:val="24"/>
          <w:lang w:eastAsia="ru-RU"/>
        </w:rPr>
        <w:t>.и.н., доцент Полянская О.Н.</w:t>
      </w:r>
    </w:p>
    <w:p w:rsidR="006569CE" w:rsidRPr="00DF5FBA" w:rsidRDefault="006569CE" w:rsidP="006569CE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>В ходе работы секции будут рассмотрены ключевые вопросы становления и развития научного монголоведения в России, связанные с такими имена востоковедов как О.М. Ковалевский, А.В. Попов, В.П. Васильев, начинавшие свой путь по изучению Востока в стенах ведущего центра Европы - Казанского университета.</w:t>
      </w:r>
      <w:proofErr w:type="gramEnd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представлены доклады по истории еще одного центра востоковедения – Восточного института, становление которого связано с именем монголоведа А.М. Позднеева,  ученого, наследие которого еще плохо изучено, а роль его в становлении востоковедческого образования недооценена.</w:t>
      </w:r>
    </w:p>
    <w:p w:rsidR="006569CE" w:rsidRPr="00DF5FBA" w:rsidRDefault="006569CE" w:rsidP="006569CE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 xml:space="preserve">В.Л. </w:t>
      </w:r>
      <w:proofErr w:type="spellStart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>Котвич</w:t>
      </w:r>
      <w:proofErr w:type="spellEnd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которому по праву принадлежит консолидирующая роль среди востоковедов различных научных обществ, образовательных и академических учреждений Базируясь на научной деятельности этих патриархов российского </w:t>
      </w:r>
      <w:proofErr w:type="gramStart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>востоковедения</w:t>
      </w:r>
      <w:proofErr w:type="gramEnd"/>
      <w:r w:rsidRPr="00DF5FBA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участники секции  должны выстроить картину преемственности поколений востоковедов, что способствовало успешному развитию российской научной школы монголоведения. Определить недостаточные изученные вопросы по истории российского монголоведения, определить тенденции дальнейшего ее изучения. </w:t>
      </w:r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31"/>
        <w:gridCol w:w="4001"/>
        <w:gridCol w:w="3539"/>
      </w:tblGrid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400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ФИО докладчика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Арванити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Иоанна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Польские исследователи монгольских народов Сибири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Ариадна Сергеевна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Хеубшман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Польское монголоведение сегодня.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Будбаяр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Ишгэн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Развитие научного монголоведения в Германии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F44F45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Матюк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Мартин,</w:t>
            </w:r>
          </w:p>
          <w:p w:rsidR="009B2F30" w:rsidRPr="00123449" w:rsidRDefault="00F44F45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Бондарь Лариса Дмитриевна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Документы семьи В.Л.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Котвича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Санкт-Петербургском филиале Архива РАН.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Дамдинов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Агван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доржиев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: основные этапы жизни и деятельности.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Дацышен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Монгольское население Синьцзяна в трудах российских консулов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Дугаров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Доржиевич</w:t>
            </w:r>
            <w:proofErr w:type="spellEnd"/>
          </w:p>
          <w:p w:rsidR="009B2F30" w:rsidRPr="00DF5FBA" w:rsidRDefault="009B2F30" w:rsidP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«Евразийские проблемы» в современном монголоведении. 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Дыбовский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Дмитрий Матвеевич Позднеев (1865-1937) и практическое востоковедение России. 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Еланцева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Ольга  Павловна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Монголовед  А.М. Позднеев: по  страницам  переписки с коллегами и родными. 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Жуков Вадим Юрьевич, 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Кульганек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О.М. Ковалевский как историк монголовед.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Елихина Юлия Игоревна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Буддийское искусство Монголии XIX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глазами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 русских путешественников.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Замолоцких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частно-коммерческой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деятельности в изучении Монголии. Историография вопроса.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Иванов Дмитрий Владимирович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- исследователь и фотограф монгольских народов</w:t>
            </w:r>
          </w:p>
        </w:tc>
      </w:tr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Баяртуев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Аюша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Лубсанович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Историография становления монгольской государственности в первой половине XX века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Митыпова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Гунсыма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Сандаковна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ab/>
              <w:t xml:space="preserve">Портрет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Иакинфа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Бичурина и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кяхтинские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страницы биографии" (ХIХ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Полянская Оксана Николаевна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Научное наследие востоковеда В.П. Васильева по истории монгольских народов.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Румак Галина Владимировна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Новые документы к биографии монголоведа О.М. Ковалевского (по материалам Национального исторического архива Беларуси в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 Гродно)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Сырцева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Вклад монголоведа,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тибетолога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Г.Ц.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Цыбикова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 в комплектование библиотеки Восточного института во Владивостоке.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Трубич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Реализации государственной политики в области востоковедческого образования: монгольский язык в Восточном институте (1899-1920 гг.)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D55E4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Иванова Лилия Борисовна</w:t>
            </w:r>
          </w:p>
          <w:p w:rsidR="009B2F30" w:rsidRPr="00123449" w:rsidRDefault="00F44F45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CB1" w:rsidRPr="00123449">
              <w:rPr>
                <w:rFonts w:ascii="Times New Roman" w:hAnsi="Times New Roman"/>
                <w:sz w:val="24"/>
                <w:szCs w:val="24"/>
              </w:rPr>
              <w:t>Цыбиктаров</w:t>
            </w:r>
            <w:proofErr w:type="spellEnd"/>
            <w:r w:rsidR="00CE3CB1" w:rsidRPr="00123449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 w:rsidR="00CE3CB1" w:rsidRPr="00123449">
              <w:rPr>
                <w:rFonts w:ascii="Times New Roman" w:hAnsi="Times New Roman"/>
                <w:sz w:val="24"/>
                <w:szCs w:val="24"/>
              </w:rPr>
              <w:t>Дондопович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Монгольские народ в дневниках российских путешественников </w:t>
            </w:r>
            <w:r w:rsidRPr="00DF5FBA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века (М.В. Певцов,  В.И.</w:t>
            </w:r>
            <w:r w:rsidRPr="00DF5F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Роборовский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Батонимаева</w:t>
            </w:r>
            <w:proofErr w:type="spellEnd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Гурбазаровна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Новые работы по истории монголоведения ученых из Внутренней 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Распопов Сергей </w:t>
            </w:r>
            <w:r w:rsidR="00D55E49" w:rsidRPr="00123449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Монголовед В.Ц. </w:t>
            </w:r>
            <w:proofErr w:type="spell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Ганжуров</w:t>
            </w:r>
            <w:proofErr w:type="spell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опыт реконструкции интеллектуальной биографии</w:t>
            </w:r>
          </w:p>
        </w:tc>
      </w:tr>
    </w:tbl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0B5D" w:rsidRPr="00DF5FBA" w:rsidRDefault="00CE3CB1" w:rsidP="00DF5FBA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 w:rsidR="00CC0B5D" w:rsidRPr="00DF5FBA">
        <w:rPr>
          <w:rFonts w:ascii="Times New Roman" w:hAnsi="Times New Roman" w:cs="Times New Roman"/>
          <w:b/>
          <w:sz w:val="24"/>
          <w:szCs w:val="24"/>
        </w:rPr>
        <w:t xml:space="preserve">«Улымжиевские чтения </w:t>
      </w:r>
      <w:r w:rsidR="00CC0B5D" w:rsidRPr="00DF5FBA">
        <w:rPr>
          <w:rFonts w:ascii="Times New Roman" w:eastAsia="SimSun" w:hAnsi="Times New Roman" w:cs="Times New Roman"/>
          <w:b/>
          <w:sz w:val="24"/>
          <w:szCs w:val="24"/>
        </w:rPr>
        <w:t xml:space="preserve">X: </w:t>
      </w:r>
    </w:p>
    <w:p w:rsidR="00CC0B5D" w:rsidRPr="00DF5FBA" w:rsidRDefault="00CC0B5D" w:rsidP="00DF5FBA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Монголоведение в современном мире:</w:t>
      </w:r>
    </w:p>
    <w:p w:rsidR="00CC0B5D" w:rsidRPr="00DF5FBA" w:rsidRDefault="00CC0B5D" w:rsidP="00DF5FBA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исследований, перспективы развития</w:t>
      </w:r>
      <w:r w:rsidRPr="00DF5FBA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CC0B5D" w:rsidRPr="00DF5FBA" w:rsidRDefault="00CC0B5D" w:rsidP="00DF5F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 xml:space="preserve">Дата: 31.05.2019 - </w:t>
      </w:r>
      <w:r w:rsidR="00D55E49" w:rsidRPr="00DF5FBA">
        <w:rPr>
          <w:rFonts w:ascii="Times New Roman" w:hAnsi="Times New Roman"/>
          <w:b/>
          <w:sz w:val="24"/>
          <w:szCs w:val="24"/>
        </w:rPr>
        <w:t>1</w:t>
      </w:r>
      <w:r w:rsidRPr="00DF5FBA">
        <w:rPr>
          <w:rFonts w:ascii="Times New Roman" w:hAnsi="Times New Roman"/>
          <w:b/>
          <w:sz w:val="24"/>
          <w:szCs w:val="24"/>
        </w:rPr>
        <w:t>.06.2019</w:t>
      </w:r>
    </w:p>
    <w:p w:rsidR="009B2F30" w:rsidRPr="00DF5FBA" w:rsidRDefault="00CE3CB1" w:rsidP="00CC0B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 xml:space="preserve">Секция II. </w:t>
      </w:r>
      <w:proofErr w:type="spellStart"/>
      <w:r w:rsidRPr="00DF5FBA">
        <w:rPr>
          <w:rFonts w:ascii="Times New Roman" w:hAnsi="Times New Roman"/>
          <w:b/>
          <w:sz w:val="24"/>
          <w:szCs w:val="24"/>
          <w:u w:val="single"/>
        </w:rPr>
        <w:t>Советско</w:t>
      </w:r>
      <w:proofErr w:type="spellEnd"/>
      <w:r w:rsidRPr="00DF5FBA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Pr="00DF5FBA">
        <w:rPr>
          <w:rFonts w:ascii="Times New Roman" w:hAnsi="Times New Roman"/>
          <w:b/>
          <w:sz w:val="24"/>
          <w:szCs w:val="24"/>
          <w:u w:val="single"/>
        </w:rPr>
        <w:t>российско</w:t>
      </w:r>
      <w:proofErr w:type="spellEnd"/>
      <w:r w:rsidRPr="00DF5FBA">
        <w:rPr>
          <w:rFonts w:ascii="Times New Roman" w:hAnsi="Times New Roman"/>
          <w:b/>
          <w:sz w:val="24"/>
          <w:szCs w:val="24"/>
          <w:u w:val="single"/>
        </w:rPr>
        <w:t>) –</w:t>
      </w:r>
      <w:r w:rsidR="00D55E49" w:rsidRPr="00DF5FB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F5FBA">
        <w:rPr>
          <w:rFonts w:ascii="Times New Roman" w:hAnsi="Times New Roman"/>
          <w:b/>
          <w:sz w:val="24"/>
          <w:szCs w:val="24"/>
          <w:u w:val="single"/>
        </w:rPr>
        <w:t xml:space="preserve">монгольские отношения: история, современность, перспективы развития </w:t>
      </w:r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69CE" w:rsidRPr="00DF5FBA" w:rsidRDefault="00DF5FBA" w:rsidP="00CC0B5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Председатель</w:t>
      </w:r>
      <w:r w:rsidR="006569CE" w:rsidRPr="00DF5FBA">
        <w:t xml:space="preserve">: д.и.н., профессор </w:t>
      </w:r>
      <w:proofErr w:type="spellStart"/>
      <w:r w:rsidR="006569CE" w:rsidRPr="00DF5FBA">
        <w:t>Дугаров</w:t>
      </w:r>
      <w:proofErr w:type="spellEnd"/>
      <w:r w:rsidR="006569CE" w:rsidRPr="00DF5FBA">
        <w:t xml:space="preserve"> В.Д. </w:t>
      </w:r>
    </w:p>
    <w:p w:rsidR="009B2F30" w:rsidRDefault="006569CE" w:rsidP="00CC0B5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DF5FBA">
        <w:t xml:space="preserve">На секции будут рассмотрены основные вопросы российско-монгольского сотрудничества в разные исторические эпохи, начиная с первых лет существования независимого монгольского государства, актуализирована роль России в этом вопросе на основе российской и монгольской историографии. Значительное внимание уделяется советско-монгольскому сотрудничеству в области, науки, культуры, индустриального строительства. На основе изучения накопленного опыта, его оценки с позиции современности,  будут обсуждены возможные приоритеты российско-монгольского сотрудничества сегодня. </w:t>
      </w:r>
    </w:p>
    <w:p w:rsidR="00DF5FBA" w:rsidRPr="00DF5FBA" w:rsidRDefault="00DF5FBA" w:rsidP="00CC0B5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tbl>
      <w:tblPr>
        <w:tblStyle w:val="a6"/>
        <w:tblpPr w:leftFromText="180" w:rightFromText="180" w:vertAnchor="text" w:tblpY="1"/>
        <w:tblOverlap w:val="never"/>
        <w:tblW w:w="9571" w:type="dxa"/>
        <w:tblLayout w:type="fixed"/>
        <w:tblLook w:val="04A0"/>
      </w:tblPr>
      <w:tblGrid>
        <w:gridCol w:w="2031"/>
        <w:gridCol w:w="4001"/>
        <w:gridCol w:w="3539"/>
      </w:tblGrid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400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ФИО докладчика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Баярхишиг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Сангажав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Приграничный город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Алтанбулаг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, его  роль в российско-монгольской торговле (на современном этапе).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Балакирев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Советско-монгольское сотрудничество в области развития детского движения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Пунсалдулам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Роль русского населения в развитии земледелия Монголии в начале ХХ века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Урангуа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Жамсран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lastRenderedPageBreak/>
              <w:t>Оюундалай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Геополитические интересы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царской России в Северо-Восточной Азии в начале ХХ века и Монголия.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Василенко Виктория Александровна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Тувинский фактор в советско-монгольских отношениях в 20-е 30 -е гг. ХХ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Жабаева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Советско-монгольские переговоры в Кремле (ноябрь 1934 г.). 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Малыгина Ольга Анатольевна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Институт генерал-губернатора Восточной Сибири в условиях трансграничного региона XIX в.: Россия-Монголия-Китай.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Энхбаяр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Бямбаноров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Основные направления сотрудничества Института истории АН Монголии с  учеными Бурятского научного центра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Номогоева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Академические связи исторического факультета Бурятского госуниверситета с образовательными и научными учреждениями Монголии.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Юсупова Татьяна Ивановна</w:t>
            </w:r>
          </w:p>
        </w:tc>
        <w:tc>
          <w:tcPr>
            <w:tcW w:w="3539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Становление Ученого комитета Монголии в 1920-е гг. по документам российских архивов</w:t>
            </w:r>
          </w:p>
        </w:tc>
      </w:tr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Барданов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Нима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Советско-монгольские отношения в  1920-1930-е гг.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Цырендондокова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Соёловна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Основные  направления сотрудничества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 Улан-Удэ с городами Монголии.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D55E4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Байкалов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Николай Сергеевич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lastRenderedPageBreak/>
              <w:t>Шойдонова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Алтына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Мункожаргаловна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Монгольские студенческие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отряды на советских социалистических стройках (опыт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БАМа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Шестаков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Анатольевич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История советско-монгольских приграничных отношений 1960-1990 – гг.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Ангархаев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Буда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Балдынович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Бурятские женщины после пешелыжного перехода 1936-1397 гг.</w:t>
            </w:r>
          </w:p>
        </w:tc>
      </w:tr>
      <w:tr w:rsidR="0075463C" w:rsidRPr="00DF5FBA">
        <w:tc>
          <w:tcPr>
            <w:tcW w:w="2031" w:type="dxa"/>
          </w:tcPr>
          <w:p w:rsidR="0075463C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75463C" w:rsidRPr="00123449" w:rsidRDefault="0075463C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Куфтарева</w:t>
            </w:r>
            <w:proofErr w:type="spellEnd"/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Венера Вячеславовна </w:t>
            </w:r>
          </w:p>
        </w:tc>
        <w:tc>
          <w:tcPr>
            <w:tcW w:w="3539" w:type="dxa"/>
          </w:tcPr>
          <w:p w:rsidR="0075463C" w:rsidRPr="00DF5FBA" w:rsidRDefault="0075463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Уважение к историческому прошлому, как основа плодотворного сотрудничества  СССР и МНР</w:t>
            </w:r>
          </w:p>
        </w:tc>
      </w:tr>
    </w:tbl>
    <w:p w:rsidR="00DF5FBA" w:rsidRDefault="00DF5FBA" w:rsidP="00DF5F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BA" w:rsidRDefault="00DF5FBA" w:rsidP="00DF5F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5E49" w:rsidRPr="00DF5FBA" w:rsidRDefault="00D55E49" w:rsidP="00DF5FBA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 xml:space="preserve">Научная программа «Улымжиевские чтения </w:t>
      </w:r>
      <w:r w:rsidRPr="00DF5FBA">
        <w:rPr>
          <w:rFonts w:ascii="Times New Roman" w:eastAsia="SimSun" w:hAnsi="Times New Roman"/>
          <w:b/>
          <w:sz w:val="24"/>
          <w:szCs w:val="24"/>
        </w:rPr>
        <w:t>X:</w:t>
      </w:r>
    </w:p>
    <w:p w:rsidR="00D55E49" w:rsidRPr="00DF5FBA" w:rsidRDefault="00D55E49" w:rsidP="00D55E49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Монголоведение в современном мире:</w:t>
      </w:r>
    </w:p>
    <w:p w:rsidR="00D55E49" w:rsidRPr="00DF5FBA" w:rsidRDefault="00D55E49" w:rsidP="00D55E49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исследований, перспективы развития</w:t>
      </w:r>
      <w:r w:rsidRPr="00DF5FBA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9B2F30" w:rsidRPr="00DF5FBA" w:rsidRDefault="00CE3CB1" w:rsidP="00D55E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Дата</w:t>
      </w:r>
      <w:r w:rsidR="00CE2B23" w:rsidRPr="00DF5FBA">
        <w:rPr>
          <w:rFonts w:ascii="Times New Roman" w:hAnsi="Times New Roman"/>
          <w:b/>
          <w:sz w:val="24"/>
          <w:szCs w:val="24"/>
        </w:rPr>
        <w:t>: 31.05.2019 - 1.06.2019</w:t>
      </w:r>
    </w:p>
    <w:p w:rsidR="009B2F30" w:rsidRPr="00DF5FBA" w:rsidRDefault="00CE3C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5FBA">
        <w:rPr>
          <w:rFonts w:ascii="Times New Roman" w:hAnsi="Times New Roman"/>
          <w:b/>
          <w:sz w:val="24"/>
          <w:szCs w:val="24"/>
          <w:u w:val="single"/>
        </w:rPr>
        <w:t xml:space="preserve">Секция III. Культурное наследие монгольских народов: вопросы и </w:t>
      </w:r>
      <w:r w:rsidR="00D55E49" w:rsidRPr="00DF5FBA">
        <w:rPr>
          <w:rFonts w:ascii="Times New Roman" w:hAnsi="Times New Roman"/>
          <w:b/>
          <w:sz w:val="24"/>
          <w:szCs w:val="24"/>
          <w:u w:val="single"/>
        </w:rPr>
        <w:t>п</w:t>
      </w:r>
      <w:r w:rsidR="00DF5FBA">
        <w:rPr>
          <w:rFonts w:ascii="Times New Roman" w:hAnsi="Times New Roman"/>
          <w:b/>
          <w:sz w:val="24"/>
          <w:szCs w:val="24"/>
          <w:u w:val="single"/>
        </w:rPr>
        <w:t xml:space="preserve">ерспективы изучения, хранения </w:t>
      </w:r>
    </w:p>
    <w:p w:rsidR="00CE2B23" w:rsidRPr="00DF5FBA" w:rsidRDefault="00DF5FBA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CE2B23" w:rsidRPr="00DF5FB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E2B23" w:rsidRPr="00DF5FBA">
        <w:rPr>
          <w:rFonts w:ascii="Times New Roman" w:hAnsi="Times New Roman"/>
          <w:sz w:val="24"/>
          <w:szCs w:val="24"/>
        </w:rPr>
        <w:t>к</w:t>
      </w:r>
      <w:proofErr w:type="gramEnd"/>
      <w:r w:rsidR="00CE2B23" w:rsidRPr="00DF5FBA">
        <w:rPr>
          <w:rFonts w:ascii="Times New Roman" w:hAnsi="Times New Roman"/>
          <w:sz w:val="24"/>
          <w:szCs w:val="24"/>
        </w:rPr>
        <w:t xml:space="preserve">.и.н., доцент В.С. </w:t>
      </w:r>
      <w:proofErr w:type="spellStart"/>
      <w:r w:rsidR="00CE2B23" w:rsidRPr="00DF5FBA">
        <w:rPr>
          <w:rFonts w:ascii="Times New Roman" w:hAnsi="Times New Roman"/>
          <w:sz w:val="24"/>
          <w:szCs w:val="24"/>
        </w:rPr>
        <w:t>Ханхараев</w:t>
      </w:r>
      <w:proofErr w:type="spellEnd"/>
      <w:r w:rsidR="00CE2B23" w:rsidRPr="00DF5FBA">
        <w:rPr>
          <w:rFonts w:ascii="Times New Roman" w:hAnsi="Times New Roman"/>
          <w:sz w:val="24"/>
          <w:szCs w:val="24"/>
        </w:rPr>
        <w:t xml:space="preserve"> </w:t>
      </w:r>
    </w:p>
    <w:p w:rsidR="009B2F30" w:rsidRDefault="00CC0B5D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5FBA">
        <w:rPr>
          <w:rFonts w:ascii="Times New Roman" w:hAnsi="Times New Roman"/>
          <w:sz w:val="24"/>
          <w:szCs w:val="24"/>
        </w:rPr>
        <w:t xml:space="preserve">Культурное наследие монгольских народов богато своим разнообразием, это и рукописи на монгольском языке, убранство буддийских храмов, фольклор, литература, - все это в значительной степени представлено в рукописных фондах научных библиотек России, а также в коллекциях музеев востоковедных центров нашей страны. Большинство </w:t>
      </w:r>
      <w:r w:rsidR="00CF1D59" w:rsidRPr="00DF5FBA">
        <w:rPr>
          <w:rFonts w:ascii="Times New Roman" w:hAnsi="Times New Roman"/>
          <w:sz w:val="24"/>
          <w:szCs w:val="24"/>
        </w:rPr>
        <w:t>экспонатов представляет</w:t>
      </w:r>
      <w:r w:rsidRPr="00DF5FBA">
        <w:rPr>
          <w:rFonts w:ascii="Times New Roman" w:hAnsi="Times New Roman"/>
          <w:sz w:val="24"/>
          <w:szCs w:val="24"/>
        </w:rPr>
        <w:t xml:space="preserve"> </w:t>
      </w:r>
      <w:r w:rsidR="00CF1D59" w:rsidRPr="00DF5FBA">
        <w:rPr>
          <w:rFonts w:ascii="Times New Roman" w:hAnsi="Times New Roman"/>
          <w:sz w:val="24"/>
          <w:szCs w:val="24"/>
        </w:rPr>
        <w:t>историческую</w:t>
      </w:r>
      <w:r w:rsidRPr="00DF5FBA">
        <w:rPr>
          <w:rFonts w:ascii="Times New Roman" w:hAnsi="Times New Roman"/>
          <w:sz w:val="24"/>
          <w:szCs w:val="24"/>
        </w:rPr>
        <w:t xml:space="preserve"> ценность, поэто</w:t>
      </w:r>
      <w:r w:rsidR="00CF1D59" w:rsidRPr="00DF5FBA">
        <w:rPr>
          <w:rFonts w:ascii="Times New Roman" w:hAnsi="Times New Roman"/>
          <w:sz w:val="24"/>
          <w:szCs w:val="24"/>
        </w:rPr>
        <w:t xml:space="preserve">му требует бережного отношения, а также скрупулезного изучения. Этим вопросам посвящены доклады сотрудников Музея антропологии и  этнографии им. Петра Великого (Кунсткамера) РАН, Государственного Эрмитажа, </w:t>
      </w:r>
      <w:proofErr w:type="spellStart"/>
      <w:r w:rsidR="00CF1D59" w:rsidRPr="00DF5FBA">
        <w:rPr>
          <w:rFonts w:ascii="Times New Roman" w:hAnsi="Times New Roman"/>
          <w:sz w:val="24"/>
          <w:szCs w:val="24"/>
        </w:rPr>
        <w:t>Кяхтинского</w:t>
      </w:r>
      <w:proofErr w:type="spellEnd"/>
      <w:r w:rsidR="00CF1D59" w:rsidRPr="00DF5FBA">
        <w:rPr>
          <w:rFonts w:ascii="Times New Roman" w:hAnsi="Times New Roman"/>
          <w:sz w:val="24"/>
          <w:szCs w:val="24"/>
        </w:rPr>
        <w:t xml:space="preserve"> краеведческого музея им. Обручева, Института Восточных рукописей РАН и пр.</w:t>
      </w:r>
    </w:p>
    <w:p w:rsidR="00DF5FBA" w:rsidRPr="00DF5FBA" w:rsidRDefault="00DF5FBA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571" w:type="dxa"/>
        <w:tblLayout w:type="fixed"/>
        <w:tblLook w:val="04A0"/>
      </w:tblPr>
      <w:tblGrid>
        <w:gridCol w:w="2031"/>
        <w:gridCol w:w="4001"/>
        <w:gridCol w:w="3539"/>
      </w:tblGrid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Тип доклада (пленарный, устный,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стендовый)</w:t>
            </w:r>
          </w:p>
        </w:tc>
        <w:tc>
          <w:tcPr>
            <w:tcW w:w="400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ФИО докладчика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</w:tr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Баярмаа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Гомбо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Богатство наследия последнего царя Монголии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Богдо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гэгэна</w:t>
            </w:r>
            <w:proofErr w:type="spellEnd"/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Альбедиль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Маргарита Федоровна 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Буддийские культовые предметы в музейном пространстве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Беляева Вероника Александровна</w:t>
            </w:r>
          </w:p>
          <w:p w:rsidR="00DF5FBA" w:rsidRPr="00123449" w:rsidRDefault="00DF5FBA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Симонова Вероника Витальевна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Культ гор у монгольских народов в  условиях современного промышленного освоения территории их традиционного проживания (на примере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Окинского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района Бурятии). 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Валеев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Миргасимович</w:t>
            </w:r>
            <w:proofErr w:type="spellEnd"/>
            <w:r w:rsidR="00D55E49" w:rsidRPr="00123449">
              <w:rPr>
                <w:rFonts w:ascii="Times New Roman" w:hAnsi="Times New Roman"/>
                <w:sz w:val="24"/>
                <w:szCs w:val="24"/>
              </w:rPr>
              <w:t>,</w:t>
            </w: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Валеева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Роза 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Закариевна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D55E49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Мартынов  Дмитрий Евгеньевич</w:t>
            </w:r>
            <w:r w:rsidR="00D55E49" w:rsidRPr="00123449">
              <w:rPr>
                <w:rFonts w:ascii="Times New Roman" w:hAnsi="Times New Roman"/>
                <w:sz w:val="24"/>
                <w:szCs w:val="24"/>
              </w:rPr>
              <w:t>,</w:t>
            </w: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2F30" w:rsidRPr="00123449" w:rsidRDefault="00D55E4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Сахавова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Миннибаевна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Рукописный дневник О. М. Ковалевского «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Dziennik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zatrudnien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из фондов Государственного архива Республики Татарстан. 1830–1831».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Будажапова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Батуевна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Буддийская терминологическая система бурятского языка: словообразовательный аспект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Гаравсурэн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Идэрмаа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Трансформация погребальных обычаев монголов (на примере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 Улан-Батора).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Ванчикова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Цымжит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Хубилганы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хутухты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истории монгольского буддизма.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Мискинене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Библиотека монголоведа О. Ковалевского в собраниях библиотеки Вильнюсского университета.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Особенности монастырского 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уклада буддийских храмов в Монголии начала XX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DF5FBA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Кульганек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Ирина Владимировна, </w:t>
            </w:r>
          </w:p>
          <w:p w:rsidR="009B2F30" w:rsidRPr="00DF5FBA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Валеев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Миргасимович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9B2F30" w:rsidRPr="00DF5FBA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Жуков Вадим Юрьевич, </w:t>
            </w:r>
          </w:p>
          <w:p w:rsidR="009B2F30" w:rsidRPr="00DF5FBA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Мартынов Дмитрий Евгеньевич</w:t>
            </w:r>
            <w:r w:rsidR="00D55E49" w:rsidRPr="00DF5FBA">
              <w:rPr>
                <w:rFonts w:ascii="Times New Roman" w:hAnsi="Times New Roman"/>
                <w:sz w:val="24"/>
                <w:szCs w:val="24"/>
              </w:rPr>
              <w:t>,</w:t>
            </w:r>
            <w:r w:rsidRPr="00D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F30" w:rsidRPr="00DF5FBA" w:rsidRDefault="00D55E4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Федорченко Руслан Геннадьевич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Из истории отечественного монголоведения и китаеведения XIX в.: дневники и письма О. М. Ковалевского и В. П. Васильева из Монголии и Китая.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Туул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Нэргуй</w:t>
            </w:r>
            <w:proofErr w:type="spellEnd"/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Вопросы изучения фольклора монгольских народов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Сыденова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Римма Прокопьевна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Бурятская улусная община в аспекте соотношения генеалогических и территориальных связей (XIX - начало XX вв.) 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Федоров Михаил Александрович,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Горбенко Анна Олеговна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Практика подготовки к таинству крещения монгольских народов в дореволюционной России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Лилия Борисовна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Буддийская обрядовая традиция в творчестве художника А.А. Лушникова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Стендовый</w:t>
            </w:r>
            <w:r w:rsidR="00CE3CB1" w:rsidRPr="00DF5FBA">
              <w:rPr>
                <w:rFonts w:ascii="Times New Roman" w:hAnsi="Times New Roman"/>
                <w:sz w:val="24"/>
                <w:szCs w:val="24"/>
              </w:rPr>
              <w:t xml:space="preserve">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Чагдурова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Коллекция ксилографов в РКФ 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057700" w:rsidP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Стендовый </w:t>
            </w:r>
            <w:r w:rsidR="00CE3CB1" w:rsidRPr="00DF5FBA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Шагдурова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Ирина Никитична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Деятельность Степных дум по созданию и развитию школ  у  бурят.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Жамсуева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Дарима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Санжиевна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Круговращение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Майтреи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дацанах этнической Бурятии: архивные источники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Ханхараев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Сафронович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39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Демографические процессы у монгольских народов в российской историографии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второй половины </w:t>
            </w:r>
            <w:r w:rsidRPr="00DF5FBA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F5FBA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DF5FB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4001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Тудупов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Чимитович</w:t>
            </w:r>
            <w:proofErr w:type="spellEnd"/>
          </w:p>
        </w:tc>
        <w:tc>
          <w:tcPr>
            <w:tcW w:w="3539" w:type="dxa"/>
          </w:tcPr>
          <w:p w:rsidR="009B2F3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М</w:t>
            </w:r>
            <w:r w:rsidR="00CE3CB1" w:rsidRPr="00DF5FBA">
              <w:rPr>
                <w:rFonts w:ascii="Times New Roman" w:hAnsi="Times New Roman"/>
                <w:sz w:val="24"/>
                <w:szCs w:val="24"/>
              </w:rPr>
              <w:t>узыкальное наследие монгольских народов</w:t>
            </w:r>
          </w:p>
        </w:tc>
      </w:tr>
      <w:tr w:rsidR="00057700" w:rsidRPr="00DF5FBA">
        <w:tc>
          <w:tcPr>
            <w:tcW w:w="2031" w:type="dxa"/>
          </w:tcPr>
          <w:p w:rsidR="00057700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057700" w:rsidRPr="00123449" w:rsidRDefault="00057700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Мясников Вадим Юрьевич</w:t>
            </w:r>
            <w:r w:rsidR="00D55E49"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 </w:t>
            </w:r>
          </w:p>
          <w:p w:rsidR="00057700" w:rsidRPr="00123449" w:rsidRDefault="00057700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Ярославцева Лариса Геннадьевна</w:t>
            </w:r>
          </w:p>
        </w:tc>
        <w:tc>
          <w:tcPr>
            <w:tcW w:w="3539" w:type="dxa"/>
          </w:tcPr>
          <w:p w:rsidR="00057700" w:rsidRPr="00DF5FBA" w:rsidRDefault="00057700" w:rsidP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Реконструкция колчана монгольского времени из погребения 1 </w:t>
            </w:r>
            <w:proofErr w:type="spell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Заха-Кундэй</w:t>
            </w:r>
            <w:proofErr w:type="spell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Заиграевского</w:t>
            </w:r>
            <w:proofErr w:type="spell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 Республики Бурятия</w:t>
            </w:r>
          </w:p>
        </w:tc>
      </w:tr>
      <w:tr w:rsidR="004F1CF9" w:rsidRPr="00DF5FBA">
        <w:tc>
          <w:tcPr>
            <w:tcW w:w="2031" w:type="dxa"/>
          </w:tcPr>
          <w:p w:rsidR="004F1CF9" w:rsidRPr="00DF5FBA" w:rsidRDefault="001234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4001" w:type="dxa"/>
          </w:tcPr>
          <w:p w:rsidR="004F1CF9" w:rsidRPr="00123449" w:rsidRDefault="004F1CF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34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Самаева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Ольга Олеговна </w:t>
            </w:r>
          </w:p>
        </w:tc>
        <w:tc>
          <w:tcPr>
            <w:tcW w:w="3539" w:type="dxa"/>
          </w:tcPr>
          <w:p w:rsidR="004F1CF9" w:rsidRPr="00DF5FBA" w:rsidRDefault="004F1CF9" w:rsidP="0005770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Сохранение фольклорного наследия монгольских народов в театральном искусстве в 1960-1980-е гг. </w:t>
            </w:r>
          </w:p>
        </w:tc>
      </w:tr>
    </w:tbl>
    <w:p w:rsidR="00D55E49" w:rsidRPr="00DF5FBA" w:rsidRDefault="00D55E49" w:rsidP="00DF5FB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55E49" w:rsidRPr="00DF5FBA" w:rsidRDefault="00D55E49" w:rsidP="00D55E49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 xml:space="preserve">Научная программа «Улымжиевские чтения </w:t>
      </w:r>
      <w:r w:rsidRPr="00DF5FBA">
        <w:rPr>
          <w:rFonts w:ascii="Times New Roman" w:eastAsia="SimSun" w:hAnsi="Times New Roman"/>
          <w:b/>
          <w:sz w:val="24"/>
          <w:szCs w:val="24"/>
        </w:rPr>
        <w:t>X:</w:t>
      </w:r>
    </w:p>
    <w:p w:rsidR="00D55E49" w:rsidRPr="00DF5FBA" w:rsidRDefault="00D55E49" w:rsidP="00D55E49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Монголоведение в современном мире:</w:t>
      </w:r>
    </w:p>
    <w:p w:rsidR="009B2F30" w:rsidRPr="00DF5FBA" w:rsidRDefault="00D55E49" w:rsidP="00D55E49">
      <w:pPr>
        <w:pStyle w:val="a8"/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F5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исследований, перспективы развития</w:t>
      </w:r>
      <w:r w:rsidRPr="00DF5FBA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CE2B23" w:rsidRPr="00DF5FBA" w:rsidRDefault="00CE3CB1" w:rsidP="00D55E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FBA">
        <w:rPr>
          <w:rFonts w:ascii="Times New Roman" w:hAnsi="Times New Roman"/>
          <w:b/>
          <w:sz w:val="24"/>
          <w:szCs w:val="24"/>
        </w:rPr>
        <w:t>Дата</w:t>
      </w:r>
      <w:r w:rsidR="00CE2B23" w:rsidRPr="00DF5FBA">
        <w:rPr>
          <w:rFonts w:ascii="Times New Roman" w:hAnsi="Times New Roman"/>
          <w:b/>
          <w:sz w:val="24"/>
          <w:szCs w:val="24"/>
        </w:rPr>
        <w:t>: 31.05.2019 - 1.06.2019</w:t>
      </w:r>
    </w:p>
    <w:p w:rsidR="00D55E49" w:rsidRPr="00DF5FBA" w:rsidRDefault="00D55E49" w:rsidP="00D55E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5FBA">
        <w:rPr>
          <w:rFonts w:ascii="Times New Roman" w:hAnsi="Times New Roman"/>
          <w:b/>
          <w:sz w:val="24"/>
          <w:szCs w:val="24"/>
          <w:u w:val="single"/>
        </w:rPr>
        <w:t>Секция IV. Вопросы новейш</w:t>
      </w:r>
      <w:r w:rsidR="0013522F">
        <w:rPr>
          <w:rFonts w:ascii="Times New Roman" w:hAnsi="Times New Roman"/>
          <w:b/>
          <w:sz w:val="24"/>
          <w:szCs w:val="24"/>
          <w:u w:val="single"/>
        </w:rPr>
        <w:t xml:space="preserve">ей истории монгольских народов </w:t>
      </w:r>
    </w:p>
    <w:p w:rsidR="009B2F30" w:rsidRPr="00DF5FBA" w:rsidRDefault="00DF5FBA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CE2B23" w:rsidRPr="00DF5FBA">
        <w:rPr>
          <w:rFonts w:ascii="Times New Roman" w:hAnsi="Times New Roman"/>
          <w:sz w:val="24"/>
          <w:szCs w:val="24"/>
        </w:rPr>
        <w:t xml:space="preserve">: д.и.н., доцент Т.В. </w:t>
      </w:r>
      <w:proofErr w:type="spellStart"/>
      <w:r w:rsidR="00CE2B23" w:rsidRPr="00DF5FBA">
        <w:rPr>
          <w:rFonts w:ascii="Times New Roman" w:hAnsi="Times New Roman"/>
          <w:sz w:val="24"/>
          <w:szCs w:val="24"/>
        </w:rPr>
        <w:t>Паликова</w:t>
      </w:r>
      <w:proofErr w:type="spellEnd"/>
      <w:r w:rsidR="00CE2B23" w:rsidRPr="00DF5FBA">
        <w:rPr>
          <w:rFonts w:ascii="Times New Roman" w:hAnsi="Times New Roman"/>
          <w:sz w:val="24"/>
          <w:szCs w:val="24"/>
        </w:rPr>
        <w:t xml:space="preserve"> </w:t>
      </w:r>
    </w:p>
    <w:p w:rsidR="009B2F30" w:rsidRDefault="005C018B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5FBA">
        <w:rPr>
          <w:rFonts w:ascii="Times New Roman" w:hAnsi="Times New Roman"/>
          <w:sz w:val="24"/>
          <w:szCs w:val="24"/>
        </w:rPr>
        <w:t>Общественное пробуждение в странах Востока и повышение п</w:t>
      </w:r>
      <w:r w:rsidR="00934E51" w:rsidRPr="00DF5FBA">
        <w:rPr>
          <w:rFonts w:ascii="Times New Roman" w:hAnsi="Times New Roman"/>
          <w:sz w:val="24"/>
          <w:szCs w:val="24"/>
        </w:rPr>
        <w:t>лотност</w:t>
      </w:r>
      <w:r w:rsidRPr="00DF5FBA">
        <w:rPr>
          <w:rFonts w:ascii="Times New Roman" w:hAnsi="Times New Roman"/>
          <w:sz w:val="24"/>
          <w:szCs w:val="24"/>
        </w:rPr>
        <w:t>и</w:t>
      </w:r>
      <w:r w:rsidR="00934E51" w:rsidRPr="00DF5FBA">
        <w:rPr>
          <w:rFonts w:ascii="Times New Roman" w:hAnsi="Times New Roman"/>
          <w:sz w:val="24"/>
          <w:szCs w:val="24"/>
        </w:rPr>
        <w:t xml:space="preserve"> событийного ряда </w:t>
      </w:r>
      <w:r w:rsidRPr="00DF5FBA">
        <w:rPr>
          <w:rFonts w:ascii="Times New Roman" w:hAnsi="Times New Roman"/>
          <w:sz w:val="24"/>
          <w:szCs w:val="24"/>
        </w:rPr>
        <w:t xml:space="preserve">в </w:t>
      </w:r>
      <w:r w:rsidR="00934E51" w:rsidRPr="00DF5FBA">
        <w:rPr>
          <w:rFonts w:ascii="Times New Roman" w:hAnsi="Times New Roman"/>
          <w:sz w:val="24"/>
          <w:szCs w:val="24"/>
          <w:lang w:val="en-US"/>
        </w:rPr>
        <w:t>XX</w:t>
      </w:r>
      <w:r w:rsidR="00934E51" w:rsidRPr="00DF5FBA">
        <w:rPr>
          <w:rFonts w:ascii="Times New Roman" w:hAnsi="Times New Roman"/>
          <w:sz w:val="24"/>
          <w:szCs w:val="24"/>
        </w:rPr>
        <w:t xml:space="preserve"> в</w:t>
      </w:r>
      <w:r w:rsidRPr="00DF5FBA">
        <w:rPr>
          <w:rFonts w:ascii="Times New Roman" w:hAnsi="Times New Roman"/>
          <w:sz w:val="24"/>
          <w:szCs w:val="24"/>
        </w:rPr>
        <w:t>.</w:t>
      </w:r>
      <w:r w:rsidR="00934E51" w:rsidRPr="00DF5F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5FBA">
        <w:rPr>
          <w:rFonts w:ascii="Times New Roman" w:hAnsi="Times New Roman"/>
          <w:sz w:val="24"/>
          <w:szCs w:val="24"/>
        </w:rPr>
        <w:t>в следствии</w:t>
      </w:r>
      <w:proofErr w:type="gramEnd"/>
      <w:r w:rsidRPr="00DF5FBA">
        <w:rPr>
          <w:rFonts w:ascii="Times New Roman" w:hAnsi="Times New Roman"/>
          <w:sz w:val="24"/>
          <w:szCs w:val="24"/>
        </w:rPr>
        <w:t xml:space="preserve"> </w:t>
      </w:r>
      <w:r w:rsidR="00934E51" w:rsidRPr="00DF5FBA">
        <w:rPr>
          <w:rFonts w:ascii="Times New Roman" w:hAnsi="Times New Roman"/>
          <w:sz w:val="24"/>
          <w:szCs w:val="24"/>
        </w:rPr>
        <w:t xml:space="preserve"> растущей включенности общественных сил в социально-экономические и политические процессы</w:t>
      </w:r>
      <w:r w:rsidRPr="00DF5FBA">
        <w:rPr>
          <w:rFonts w:ascii="Times New Roman" w:hAnsi="Times New Roman"/>
          <w:sz w:val="24"/>
          <w:szCs w:val="24"/>
        </w:rPr>
        <w:t xml:space="preserve"> в корне изменило </w:t>
      </w:r>
      <w:r w:rsidR="00934E51" w:rsidRPr="00DF5FBA">
        <w:rPr>
          <w:rFonts w:ascii="Times New Roman" w:hAnsi="Times New Roman"/>
          <w:sz w:val="24"/>
          <w:szCs w:val="24"/>
        </w:rPr>
        <w:t xml:space="preserve"> тенденция </w:t>
      </w:r>
      <w:r w:rsidRPr="00DF5FBA">
        <w:rPr>
          <w:rFonts w:ascii="Times New Roman" w:hAnsi="Times New Roman"/>
          <w:sz w:val="24"/>
          <w:szCs w:val="24"/>
        </w:rPr>
        <w:t>развития монгольских</w:t>
      </w:r>
      <w:r w:rsidR="00934E51" w:rsidRPr="00DF5FBA">
        <w:rPr>
          <w:rFonts w:ascii="Times New Roman" w:hAnsi="Times New Roman"/>
          <w:sz w:val="24"/>
          <w:szCs w:val="24"/>
        </w:rPr>
        <w:t xml:space="preserve"> народ</w:t>
      </w:r>
      <w:r w:rsidRPr="00DF5FBA">
        <w:rPr>
          <w:rFonts w:ascii="Times New Roman" w:hAnsi="Times New Roman"/>
          <w:sz w:val="24"/>
          <w:szCs w:val="24"/>
        </w:rPr>
        <w:t>ов</w:t>
      </w:r>
      <w:r w:rsidR="00934E51" w:rsidRPr="00DF5FBA">
        <w:rPr>
          <w:rFonts w:ascii="Times New Roman" w:hAnsi="Times New Roman"/>
          <w:sz w:val="24"/>
          <w:szCs w:val="24"/>
        </w:rPr>
        <w:t>, результатом которо</w:t>
      </w:r>
      <w:r w:rsidRPr="00DF5FBA">
        <w:rPr>
          <w:rFonts w:ascii="Times New Roman" w:hAnsi="Times New Roman"/>
          <w:sz w:val="24"/>
          <w:szCs w:val="24"/>
        </w:rPr>
        <w:t>го</w:t>
      </w:r>
      <w:r w:rsidR="00934E51" w:rsidRPr="00DF5FBA">
        <w:rPr>
          <w:rFonts w:ascii="Times New Roman" w:hAnsi="Times New Roman"/>
          <w:sz w:val="24"/>
          <w:szCs w:val="24"/>
        </w:rPr>
        <w:t xml:space="preserve"> стало обретение ими государственности. Образование суверенного монгольского государства и </w:t>
      </w:r>
      <w:proofErr w:type="spellStart"/>
      <w:r w:rsidRPr="00DF5FBA">
        <w:rPr>
          <w:rFonts w:ascii="Times New Roman" w:hAnsi="Times New Roman"/>
          <w:sz w:val="24"/>
          <w:szCs w:val="24"/>
        </w:rPr>
        <w:t>Бурят-Монгольской</w:t>
      </w:r>
      <w:proofErr w:type="spellEnd"/>
      <w:r w:rsidRPr="00DF5FBA">
        <w:rPr>
          <w:rFonts w:ascii="Times New Roman" w:hAnsi="Times New Roman"/>
          <w:sz w:val="24"/>
          <w:szCs w:val="24"/>
        </w:rPr>
        <w:t xml:space="preserve"> АССР в составе СССР обусловило принципиально новые тенденции развития, культуры, истории, образования, религии.</w:t>
      </w:r>
    </w:p>
    <w:p w:rsidR="00DF5FBA" w:rsidRDefault="00DF5FBA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6D61" w:rsidRPr="00DF5FBA" w:rsidRDefault="008E6D61" w:rsidP="00D55E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571" w:type="dxa"/>
        <w:tblLayout w:type="fixed"/>
        <w:tblLook w:val="04A0"/>
      </w:tblPr>
      <w:tblGrid>
        <w:gridCol w:w="2031"/>
        <w:gridCol w:w="3464"/>
        <w:gridCol w:w="4076"/>
      </w:tblGrid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3464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ФИО докладчика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</w:tr>
      <w:tr w:rsidR="009B2F30" w:rsidRPr="00DF5FBA">
        <w:trPr>
          <w:trHeight w:val="266"/>
        </w:trPr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Ж.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Цэцэгмаа</w:t>
            </w:r>
            <w:proofErr w:type="spellEnd"/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Вопросы охраны природы в современном монгольском обществе: </w:t>
            </w: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история и традиции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Ахмадулина Светлана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Зиннатовна</w:t>
            </w:r>
            <w:proofErr w:type="spellEnd"/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Новые религиозные движения в современной 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Ким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Вонг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Чон</w:t>
            </w:r>
            <w:proofErr w:type="spellEnd"/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Христианство в современной 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Боронова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Маргарита Максимовна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Мелисса 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Чакарс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  о социалистических трансформациях 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2F30" w:rsidRPr="00DF5FBA" w:rsidRDefault="00CE3C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Бурятии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Васюткин  Александр  Александрович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Процесс эксгумации останков, установление личности участников боев на Халхин-Голе.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Галдан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Российская составляющая в экономике Монголии (рубеж XIX-XX вв. по настоящее время).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Паликова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Самоуправление городов Байкальской  Азии в 1917 г. (на примере г. </w:t>
            </w: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Верхнеудинска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Замолоцких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История и современность «Великого чайного пути»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Устный доклад 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Корниенко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Николай Николаевич 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Образовательная и просветительская деятельность православных священнослужителей в Урге.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Красовская Алина Алексеевна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Повседневная жизнь городов Байкальской Азии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 первые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послереволюционные годы.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Базар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Догсонович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FBA">
              <w:rPr>
                <w:rFonts w:ascii="Times New Roman" w:hAnsi="Times New Roman"/>
                <w:sz w:val="24"/>
                <w:szCs w:val="24"/>
              </w:rPr>
              <w:t>Дауры</w:t>
            </w:r>
            <w:proofErr w:type="spellEnd"/>
            <w:r w:rsidRPr="00DF5FBA">
              <w:rPr>
                <w:rFonts w:ascii="Times New Roman" w:hAnsi="Times New Roman"/>
                <w:sz w:val="24"/>
                <w:szCs w:val="24"/>
              </w:rPr>
              <w:t xml:space="preserve"> в новейшей истории 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Родионов Владимир Александрович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Политический кризис в Монголии осени 2018-зимы 2019 гг.: причины и итоги.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Убеева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Демографический аспект урбанизации городов Бурятии (XX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B2F30" w:rsidRPr="00DF5FBA" w:rsidRDefault="009B2F3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Палхаева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 xml:space="preserve">История формирования государственности у монголов, бурят  в начале 20-х гг.  </w:t>
            </w:r>
            <w:r w:rsidRPr="00DF5FB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F5F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F5F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5F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Митупов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Константин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Бато-Мункич</w:t>
            </w:r>
            <w:proofErr w:type="spellEnd"/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Ситуация во Внутренней Азии накануне</w:t>
            </w:r>
            <w:proofErr w:type="gram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торой мировой войны (30-е гг. XX в.).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Васильева Светлана Владимировна,</w:t>
            </w:r>
          </w:p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Фартусов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5FBA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IT методы в исторических исследованиях: создание базы данных персоналий репрессированного  духовенства  Бурятии в 1920-1930гг – 4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Эрдынеева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Бадма-Ханда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Репрессивная политика советского государства в отношении буддийского духовенства </w:t>
            </w:r>
            <w:proofErr w:type="spell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Бурят-Монгольской</w:t>
            </w:r>
            <w:proofErr w:type="spell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АССР в 1930-е гг. 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Бартанова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Организация борьбы с преступностью в Бурятии  с середины 1950-х  по середину  1960 гг.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Нелля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Валентиновна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Неформальные организации Бурятии  в период перестройки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Ахмадулин Игорь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Зиннатович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Ислам и мусульмане в современной 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>Цыренова Марина Геннадьевна</w:t>
            </w:r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образовательных студенческих  экспедиций в изучение истории Монголии</w:t>
            </w:r>
          </w:p>
        </w:tc>
      </w:tr>
      <w:tr w:rsidR="009B2F30" w:rsidRPr="00DF5FBA">
        <w:tc>
          <w:tcPr>
            <w:tcW w:w="2031" w:type="dxa"/>
          </w:tcPr>
          <w:p w:rsidR="009B2F3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9B2F30" w:rsidRPr="00123449" w:rsidRDefault="00CE3CB1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Нимбуев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4076" w:type="dxa"/>
          </w:tcPr>
          <w:p w:rsidR="009B2F30" w:rsidRPr="00DF5FBA" w:rsidRDefault="00CE3CB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Социокультурные</w:t>
            </w:r>
            <w:proofErr w:type="spellEnd"/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проблемы развития современной студенческой молодежи Республики Бурятии</w:t>
            </w:r>
          </w:p>
        </w:tc>
      </w:tr>
      <w:tr w:rsidR="00057700" w:rsidRPr="00DF5FBA">
        <w:tc>
          <w:tcPr>
            <w:tcW w:w="2031" w:type="dxa"/>
          </w:tcPr>
          <w:p w:rsidR="00057700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057700" w:rsidRPr="00123449" w:rsidRDefault="00057700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Жигмытов</w:t>
            </w:r>
            <w:proofErr w:type="spellEnd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Баяр</w:t>
            </w:r>
            <w:proofErr w:type="spellEnd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Тумурович</w:t>
            </w:r>
            <w:proofErr w:type="spellEnd"/>
          </w:p>
        </w:tc>
        <w:tc>
          <w:tcPr>
            <w:tcW w:w="4076" w:type="dxa"/>
          </w:tcPr>
          <w:p w:rsidR="00057700" w:rsidRPr="00DF5FBA" w:rsidRDefault="0013522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5463C"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с</w:t>
            </w:r>
            <w:r w:rsidR="00057700"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тратегии политического  развития социально-экономических отношений Монгол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ии и России в 2019-2099-х годах»</w:t>
            </w:r>
            <w:r w:rsidR="00057700"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7700" w:rsidRPr="00DF5FBA">
        <w:tc>
          <w:tcPr>
            <w:tcW w:w="2031" w:type="dxa"/>
          </w:tcPr>
          <w:p w:rsidR="0005770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lastRenderedPageBreak/>
              <w:t>Стендовый доклад</w:t>
            </w:r>
          </w:p>
        </w:tc>
        <w:tc>
          <w:tcPr>
            <w:tcW w:w="3464" w:type="dxa"/>
          </w:tcPr>
          <w:p w:rsidR="00057700" w:rsidRPr="00123449" w:rsidRDefault="00057700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Найдан-Жаргал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Будажапович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076" w:type="dxa"/>
          </w:tcPr>
          <w:p w:rsidR="00057700" w:rsidRPr="00DF5FBA" w:rsidRDefault="0005770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«</w:t>
            </w:r>
            <w:r w:rsidRPr="00DF5F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Газета Бурятия»: как исторический источник по изучению региона Внутренняя Азия середины 1990-х гг.</w:t>
            </w:r>
          </w:p>
        </w:tc>
      </w:tr>
      <w:tr w:rsidR="004F1CF9" w:rsidRPr="00DF5FBA">
        <w:tc>
          <w:tcPr>
            <w:tcW w:w="2031" w:type="dxa"/>
          </w:tcPr>
          <w:p w:rsidR="004F1CF9" w:rsidRPr="00DF5FBA" w:rsidRDefault="00DF5F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</w:p>
        </w:tc>
        <w:tc>
          <w:tcPr>
            <w:tcW w:w="3464" w:type="dxa"/>
          </w:tcPr>
          <w:p w:rsidR="004F1CF9" w:rsidRPr="00123449" w:rsidRDefault="004F1CF9" w:rsidP="00123449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449">
              <w:rPr>
                <w:rFonts w:ascii="Times New Roman" w:hAnsi="Times New Roman"/>
                <w:sz w:val="24"/>
                <w:szCs w:val="24"/>
              </w:rPr>
              <w:t>Семушев</w:t>
            </w:r>
            <w:proofErr w:type="spellEnd"/>
            <w:r w:rsidRPr="00123449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4076" w:type="dxa"/>
          </w:tcPr>
          <w:p w:rsidR="004F1CF9" w:rsidRPr="00DF5FBA" w:rsidRDefault="004F1CF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FBA">
              <w:rPr>
                <w:rFonts w:ascii="Times New Roman" w:hAnsi="Times New Roman"/>
                <w:sz w:val="24"/>
                <w:szCs w:val="24"/>
              </w:rPr>
              <w:t>Белое движение на территории Внутренней Азии </w:t>
            </w:r>
          </w:p>
        </w:tc>
      </w:tr>
    </w:tbl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2F30" w:rsidRPr="00DF5FBA" w:rsidRDefault="009B2F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2F30" w:rsidRPr="00DF5FBA" w:rsidRDefault="00CE3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5FBA">
        <w:rPr>
          <w:rFonts w:ascii="Times New Roman" w:hAnsi="Times New Roman"/>
          <w:sz w:val="24"/>
          <w:szCs w:val="24"/>
        </w:rPr>
        <w:t>Председатель программного комитета</w:t>
      </w:r>
      <w:r w:rsidRPr="00DF5FBA">
        <w:rPr>
          <w:rFonts w:ascii="Times New Roman" w:hAnsi="Times New Roman"/>
          <w:sz w:val="24"/>
          <w:szCs w:val="24"/>
        </w:rPr>
        <w:tab/>
      </w:r>
      <w:r w:rsidRPr="00DF5FBA">
        <w:rPr>
          <w:rFonts w:ascii="Times New Roman" w:hAnsi="Times New Roman"/>
          <w:sz w:val="24"/>
          <w:szCs w:val="24"/>
        </w:rPr>
        <w:tab/>
      </w:r>
      <w:r w:rsidR="00DF5FBA">
        <w:rPr>
          <w:rFonts w:ascii="Times New Roman" w:hAnsi="Times New Roman"/>
          <w:sz w:val="24"/>
          <w:szCs w:val="24"/>
        </w:rPr>
        <w:t xml:space="preserve">                                               О.Н. Полянская</w:t>
      </w:r>
    </w:p>
    <w:sectPr w:rsidR="009B2F30" w:rsidRPr="00DF5FBA" w:rsidSect="009B2F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D2B"/>
    <w:multiLevelType w:val="multilevel"/>
    <w:tmpl w:val="67137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7044"/>
    <w:multiLevelType w:val="multilevel"/>
    <w:tmpl w:val="16267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76DC7"/>
    <w:multiLevelType w:val="multilevel"/>
    <w:tmpl w:val="27576D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C6406"/>
    <w:multiLevelType w:val="multilevel"/>
    <w:tmpl w:val="287C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52978"/>
    <w:multiLevelType w:val="multilevel"/>
    <w:tmpl w:val="67137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25C"/>
    <w:multiLevelType w:val="hybridMultilevel"/>
    <w:tmpl w:val="402E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37F54"/>
    <w:multiLevelType w:val="multilevel"/>
    <w:tmpl w:val="67137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3266"/>
    <w:rsid w:val="00057700"/>
    <w:rsid w:val="00084E26"/>
    <w:rsid w:val="000A2834"/>
    <w:rsid w:val="00123449"/>
    <w:rsid w:val="0013522F"/>
    <w:rsid w:val="001405E7"/>
    <w:rsid w:val="0021773D"/>
    <w:rsid w:val="002C1CED"/>
    <w:rsid w:val="00324D2F"/>
    <w:rsid w:val="003D1F70"/>
    <w:rsid w:val="00447E4E"/>
    <w:rsid w:val="004B1C23"/>
    <w:rsid w:val="004E637A"/>
    <w:rsid w:val="004F1CF9"/>
    <w:rsid w:val="00552E71"/>
    <w:rsid w:val="00567BE4"/>
    <w:rsid w:val="005C018B"/>
    <w:rsid w:val="00627F0D"/>
    <w:rsid w:val="006569CE"/>
    <w:rsid w:val="006E14FB"/>
    <w:rsid w:val="0071430E"/>
    <w:rsid w:val="0072467D"/>
    <w:rsid w:val="00737827"/>
    <w:rsid w:val="0075463C"/>
    <w:rsid w:val="007B1CCC"/>
    <w:rsid w:val="008550AE"/>
    <w:rsid w:val="00870C84"/>
    <w:rsid w:val="00876146"/>
    <w:rsid w:val="0088332E"/>
    <w:rsid w:val="008E6D61"/>
    <w:rsid w:val="009324D1"/>
    <w:rsid w:val="00934E51"/>
    <w:rsid w:val="009B2F30"/>
    <w:rsid w:val="009F295F"/>
    <w:rsid w:val="009F5031"/>
    <w:rsid w:val="00A73266"/>
    <w:rsid w:val="00B50A7A"/>
    <w:rsid w:val="00BA466C"/>
    <w:rsid w:val="00BB5A13"/>
    <w:rsid w:val="00C16C7E"/>
    <w:rsid w:val="00C868EC"/>
    <w:rsid w:val="00CA7427"/>
    <w:rsid w:val="00CA7F6E"/>
    <w:rsid w:val="00CC0B5D"/>
    <w:rsid w:val="00CE2B23"/>
    <w:rsid w:val="00CE3CB1"/>
    <w:rsid w:val="00CF1D59"/>
    <w:rsid w:val="00D55E49"/>
    <w:rsid w:val="00DF5FBA"/>
    <w:rsid w:val="00F05503"/>
    <w:rsid w:val="00F44F45"/>
    <w:rsid w:val="00F96CF1"/>
    <w:rsid w:val="5F6B5A14"/>
    <w:rsid w:val="6255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30"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2F30"/>
    <w:pPr>
      <w:keepNext/>
      <w:keepLines/>
      <w:spacing w:before="120" w:after="120" w:line="240" w:lineRule="auto"/>
      <w:ind w:firstLine="567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B2F30"/>
    <w:pPr>
      <w:spacing w:before="120" w:after="60" w:line="240" w:lineRule="auto"/>
      <w:ind w:left="567"/>
      <w:outlineLvl w:val="2"/>
    </w:pPr>
    <w:rPr>
      <w:rFonts w:ascii="Times New Roman" w:hAnsi="Times New Roman"/>
      <w:b/>
      <w:bCs/>
      <w:i/>
      <w:sz w:val="28"/>
      <w:szCs w:val="28"/>
      <w:u w:color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B2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9B2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2F30"/>
    <w:rPr>
      <w:i/>
      <w:iCs/>
    </w:rPr>
  </w:style>
  <w:style w:type="character" w:styleId="a5">
    <w:name w:val="Hyperlink"/>
    <w:basedOn w:val="a0"/>
    <w:uiPriority w:val="99"/>
    <w:unhideWhenUsed/>
    <w:rsid w:val="009B2F30"/>
    <w:rPr>
      <w:color w:val="0000FF"/>
      <w:u w:val="single"/>
    </w:rPr>
  </w:style>
  <w:style w:type="table" w:styleId="a6">
    <w:name w:val="Table Grid"/>
    <w:basedOn w:val="a1"/>
    <w:uiPriority w:val="59"/>
    <w:qFormat/>
    <w:rsid w:val="009B2F3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2F30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B2F30"/>
    <w:rPr>
      <w:rFonts w:ascii="Times New Roman" w:eastAsia="Times New Roman" w:hAnsi="Times New Roman" w:cs="Times New Roman"/>
      <w:b/>
      <w:bCs/>
      <w:i/>
      <w:sz w:val="28"/>
      <w:szCs w:val="28"/>
      <w:u w:color="4F81BD"/>
      <w:lang w:eastAsia="ru-RU"/>
    </w:rPr>
  </w:style>
  <w:style w:type="paragraph" w:styleId="a7">
    <w:name w:val="List Paragraph"/>
    <w:basedOn w:val="a"/>
    <w:uiPriority w:val="34"/>
    <w:qFormat/>
    <w:rsid w:val="009B2F30"/>
    <w:pPr>
      <w:ind w:left="720"/>
      <w:contextualSpacing/>
    </w:pPr>
    <w:rPr>
      <w:rFonts w:eastAsiaTheme="minorEastAsia"/>
      <w:lang w:eastAsia="zh-CN"/>
    </w:rPr>
  </w:style>
  <w:style w:type="paragraph" w:customStyle="1" w:styleId="amailrucssattributepostfix">
    <w:name w:val="a_mailru_css_attribute_postfix"/>
    <w:basedOn w:val="a"/>
    <w:qFormat/>
    <w:rsid w:val="009B2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F30"/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6569CE"/>
    <w:pPr>
      <w:spacing w:after="0" w:line="240" w:lineRule="auto"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Семенович</dc:creator>
  <cp:lastModifiedBy>user</cp:lastModifiedBy>
  <cp:revision>3</cp:revision>
  <cp:lastPrinted>2019-02-20T02:10:00Z</cp:lastPrinted>
  <dcterms:created xsi:type="dcterms:W3CDTF">2019-02-20T03:33:00Z</dcterms:created>
  <dcterms:modified xsi:type="dcterms:W3CDTF">2019-02-20T03:40:00Z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1033-10.2.0.7625</vt:lpwstr>
  </property>
</Properties>
</file>