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B" w:rsidRDefault="00A56FE3">
      <w:pPr>
        <w:ind w:right="-121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Министерство образования и науки Российской Федерации</w:t>
      </w:r>
    </w:p>
    <w:p w:rsidR="00477D3B" w:rsidRDefault="00477D3B">
      <w:pPr>
        <w:spacing w:line="281" w:lineRule="exact"/>
        <w:rPr>
          <w:sz w:val="24"/>
          <w:szCs w:val="24"/>
        </w:rPr>
      </w:pPr>
    </w:p>
    <w:p w:rsidR="00477D3B" w:rsidRDefault="00A56FE3">
      <w:pPr>
        <w:ind w:right="-121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ФГБОУ ВО «БУРЯТСКИЙ ГОСУДАРСТВЕННЫЙ УНИВЕРСИТЕТ»</w:t>
      </w: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399" w:lineRule="exact"/>
        <w:rPr>
          <w:sz w:val="24"/>
          <w:szCs w:val="24"/>
        </w:rPr>
      </w:pPr>
    </w:p>
    <w:p w:rsidR="00477D3B" w:rsidRDefault="00A56FE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Факультет биологии, географии и землепользования</w:t>
      </w:r>
    </w:p>
    <w:p w:rsidR="00477D3B" w:rsidRDefault="00477D3B">
      <w:pPr>
        <w:spacing w:line="242" w:lineRule="exact"/>
        <w:rPr>
          <w:sz w:val="24"/>
          <w:szCs w:val="24"/>
        </w:rPr>
      </w:pPr>
    </w:p>
    <w:p w:rsidR="00477D3B" w:rsidRDefault="00A56FE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географии и геоэкологии</w:t>
      </w: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310" w:lineRule="exact"/>
        <w:rPr>
          <w:sz w:val="24"/>
          <w:szCs w:val="24"/>
        </w:rPr>
      </w:pPr>
    </w:p>
    <w:p w:rsidR="00477D3B" w:rsidRDefault="00A56FE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МЕТОДИЧЕСКИЕ УКАЗАНИЯ</w:t>
      </w:r>
    </w:p>
    <w:p w:rsidR="00477D3B" w:rsidRDefault="00477D3B">
      <w:pPr>
        <w:spacing w:line="242" w:lineRule="exact"/>
        <w:rPr>
          <w:sz w:val="24"/>
          <w:szCs w:val="24"/>
        </w:rPr>
      </w:pPr>
    </w:p>
    <w:p w:rsidR="00477D3B" w:rsidRDefault="00A56FE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ИТОГОВОЙ АТТЕСТАЦИИ ОБУЧАЮЩИХСЯ</w:t>
      </w: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390" w:lineRule="exact"/>
        <w:rPr>
          <w:sz w:val="24"/>
          <w:szCs w:val="24"/>
        </w:rPr>
      </w:pPr>
    </w:p>
    <w:p w:rsidR="00477D3B" w:rsidRDefault="00A56FE3">
      <w:pPr>
        <w:spacing w:line="480" w:lineRule="auto"/>
        <w:ind w:left="1960" w:right="1666" w:firstLine="6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 05.04.02 География Профиль « Экономическая и социальная география»</w:t>
      </w:r>
    </w:p>
    <w:p w:rsidR="00477D3B" w:rsidRDefault="00A56FE3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Квалификация (степень) выпускника</w:t>
      </w:r>
    </w:p>
    <w:p w:rsidR="00477D3B" w:rsidRDefault="00A56FE3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магистр</w:t>
      </w:r>
    </w:p>
    <w:p w:rsidR="00477D3B" w:rsidRDefault="00477D3B">
      <w:pPr>
        <w:spacing w:line="276" w:lineRule="exact"/>
        <w:rPr>
          <w:sz w:val="24"/>
          <w:szCs w:val="24"/>
        </w:rPr>
      </w:pPr>
    </w:p>
    <w:p w:rsidR="00477D3B" w:rsidRDefault="00A56FE3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</w:t>
      </w:r>
    </w:p>
    <w:p w:rsidR="00477D3B" w:rsidRDefault="00A56FE3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очная</w:t>
      </w:r>
    </w:p>
    <w:p w:rsidR="00477D3B" w:rsidRDefault="00477D3B">
      <w:pPr>
        <w:sectPr w:rsidR="00477D3B">
          <w:pgSz w:w="11900" w:h="16838"/>
          <w:pgMar w:top="1107" w:right="1440" w:bottom="980" w:left="1440" w:header="0" w:footer="0" w:gutter="0"/>
          <w:cols w:space="720" w:equalWidth="0">
            <w:col w:w="9026"/>
          </w:cols>
        </w:sect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200" w:lineRule="exact"/>
        <w:rPr>
          <w:sz w:val="24"/>
          <w:szCs w:val="24"/>
        </w:rPr>
      </w:pPr>
    </w:p>
    <w:p w:rsidR="00477D3B" w:rsidRDefault="00477D3B">
      <w:pPr>
        <w:spacing w:line="387" w:lineRule="exact"/>
        <w:rPr>
          <w:sz w:val="24"/>
          <w:szCs w:val="24"/>
        </w:rPr>
      </w:pPr>
    </w:p>
    <w:p w:rsidR="00477D3B" w:rsidRDefault="00A56FE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Улан-Удэ</w:t>
      </w:r>
    </w:p>
    <w:p w:rsidR="00477D3B" w:rsidRDefault="00477D3B">
      <w:pPr>
        <w:spacing w:line="254" w:lineRule="exact"/>
        <w:rPr>
          <w:sz w:val="24"/>
          <w:szCs w:val="24"/>
        </w:rPr>
      </w:pPr>
    </w:p>
    <w:p w:rsidR="00477D3B" w:rsidRDefault="00A56FE3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2018</w:t>
      </w:r>
    </w:p>
    <w:p w:rsidR="00477D3B" w:rsidRDefault="00477D3B">
      <w:pPr>
        <w:sectPr w:rsidR="00477D3B">
          <w:type w:val="continuous"/>
          <w:pgSz w:w="11900" w:h="16838"/>
          <w:pgMar w:top="1107" w:right="1440" w:bottom="980" w:left="1440" w:header="0" w:footer="0" w:gutter="0"/>
          <w:cols w:space="720" w:equalWidth="0">
            <w:col w:w="9026"/>
          </w:cols>
        </w:sectPr>
      </w:pPr>
    </w:p>
    <w:p w:rsidR="00477D3B" w:rsidRDefault="00A56FE3">
      <w:pPr>
        <w:spacing w:line="362" w:lineRule="auto"/>
        <w:ind w:left="260" w:firstLine="11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Целью </w:t>
      </w:r>
      <w:r>
        <w:rPr>
          <w:rFonts w:eastAsia="Times New Roman"/>
          <w:sz w:val="24"/>
          <w:szCs w:val="24"/>
        </w:rPr>
        <w:t>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ВО по направлению подготовки 05.04.02 Географи</w:t>
      </w:r>
      <w:r>
        <w:rPr>
          <w:rFonts w:eastAsia="Times New Roman"/>
          <w:sz w:val="24"/>
          <w:szCs w:val="24"/>
        </w:rPr>
        <w:t>я. Государственная итоговая аттестация выпускников, окончивших обучение по одной из образовательных программ в БГУ, является обязательной и завершается выдачей диплома государственного образца об уровне образования и квалификации. К государственным аттеста</w:t>
      </w:r>
      <w:r>
        <w:rPr>
          <w:rFonts w:eastAsia="Times New Roman"/>
          <w:sz w:val="24"/>
          <w:szCs w:val="24"/>
        </w:rPr>
        <w:t>ционным испытаниям, входящим в состав государственной итоговой аттестации, допускается обучающийся, не имеющий академической задолженности и в полном объеме выполнивший учебный план или индивидуальный учебный план по освоению образовательной программы по н</w:t>
      </w:r>
      <w:r>
        <w:rPr>
          <w:rFonts w:eastAsia="Times New Roman"/>
          <w:sz w:val="24"/>
          <w:szCs w:val="24"/>
        </w:rPr>
        <w:t>аправлению подготовки 05.04.02 География. К государственным аттестационным испытаниям допускается обучающийся, не имеющий академической задолженности и в полном объеме выполнивший учебный план или индивидуальный учебный план по освоению образовательной про</w:t>
      </w:r>
      <w:r>
        <w:rPr>
          <w:rFonts w:eastAsia="Times New Roman"/>
          <w:sz w:val="24"/>
          <w:szCs w:val="24"/>
        </w:rPr>
        <w:t>граммы по направлению подготовки 05.04.02 «География».</w:t>
      </w:r>
    </w:p>
    <w:p w:rsidR="00477D3B" w:rsidRDefault="00477D3B">
      <w:pPr>
        <w:spacing w:line="380" w:lineRule="exact"/>
        <w:rPr>
          <w:sz w:val="20"/>
          <w:szCs w:val="20"/>
        </w:rPr>
      </w:pPr>
    </w:p>
    <w:p w:rsidR="00477D3B" w:rsidRDefault="00A56FE3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нормативные документы, регламентирующие порядок ИГА:</w:t>
      </w:r>
    </w:p>
    <w:p w:rsidR="00477D3B" w:rsidRDefault="00477D3B">
      <w:pPr>
        <w:spacing w:line="139" w:lineRule="exact"/>
        <w:rPr>
          <w:sz w:val="20"/>
          <w:szCs w:val="20"/>
        </w:rPr>
      </w:pPr>
    </w:p>
    <w:p w:rsidR="00477D3B" w:rsidRDefault="00A56FE3">
      <w:pPr>
        <w:numPr>
          <w:ilvl w:val="1"/>
          <w:numId w:val="1"/>
        </w:numPr>
        <w:tabs>
          <w:tab w:val="left" w:pos="1292"/>
        </w:tabs>
        <w:spacing w:line="360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Российской Федерации «Об образовании в Российской Федерации» от 29.12.2012 г. №273-ФЗ;</w:t>
      </w:r>
    </w:p>
    <w:p w:rsidR="00477D3B" w:rsidRDefault="00A56FE3">
      <w:pPr>
        <w:numPr>
          <w:ilvl w:val="1"/>
          <w:numId w:val="1"/>
        </w:numPr>
        <w:tabs>
          <w:tab w:val="left" w:pos="1232"/>
        </w:tabs>
        <w:spacing w:line="360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 Министерства образования </w:t>
      </w:r>
      <w:r>
        <w:rPr>
          <w:rFonts w:eastAsia="Times New Roman"/>
          <w:sz w:val="24"/>
          <w:szCs w:val="24"/>
        </w:rPr>
        <w:t>и науки РФ от 19 декабря 2013г. № 1367 об утверждении «Порядка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магистратуры»;</w:t>
      </w:r>
    </w:p>
    <w:p w:rsidR="00477D3B" w:rsidRDefault="00A56FE3">
      <w:pPr>
        <w:numPr>
          <w:ilvl w:val="2"/>
          <w:numId w:val="1"/>
        </w:numPr>
        <w:tabs>
          <w:tab w:val="left" w:pos="1287"/>
        </w:tabs>
        <w:spacing w:line="359" w:lineRule="auto"/>
        <w:ind w:left="260" w:firstLine="7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 </w:t>
      </w:r>
      <w:r>
        <w:rPr>
          <w:rFonts w:eastAsia="Times New Roman"/>
          <w:sz w:val="24"/>
          <w:szCs w:val="24"/>
        </w:rPr>
        <w:t>Министерства образования Российской Федерации от 29.06.2015 № 636 «Об утверждении Порядка проведения государственной итоговой аттестации по программам высшего образования – программам бакалавриата, программам специалитета</w:t>
      </w:r>
    </w:p>
    <w:p w:rsidR="00477D3B" w:rsidRDefault="00477D3B">
      <w:pPr>
        <w:spacing w:line="2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программам магистратуры»;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1"/>
          <w:numId w:val="2"/>
        </w:numPr>
        <w:tabs>
          <w:tab w:val="left" w:pos="1227"/>
        </w:tabs>
        <w:spacing w:line="359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</w:t>
      </w:r>
      <w:r>
        <w:rPr>
          <w:rFonts w:eastAsia="Times New Roman"/>
          <w:sz w:val="24"/>
          <w:szCs w:val="24"/>
        </w:rPr>
        <w:t>льный государственный образовательный стандарт высшего образования по направлению подготовки 05.04.02 География, утвержденный Приказом Министерства образования и науки Российской Федерации от 28 августа 2015 г. № 908.</w:t>
      </w:r>
    </w:p>
    <w:p w:rsidR="00477D3B" w:rsidRDefault="00477D3B">
      <w:pPr>
        <w:spacing w:line="2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1"/>
          <w:numId w:val="2"/>
        </w:numPr>
        <w:tabs>
          <w:tab w:val="left" w:pos="1460"/>
        </w:tabs>
        <w:spacing w:line="360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федерального государственного б</w:t>
      </w:r>
      <w:r>
        <w:rPr>
          <w:rFonts w:eastAsia="Times New Roman"/>
          <w:sz w:val="24"/>
          <w:szCs w:val="24"/>
        </w:rPr>
        <w:t>юджетного образовательного учреждения высшего образования «Бурятский государственный университет».</w:t>
      </w:r>
    </w:p>
    <w:p w:rsidR="00477D3B" w:rsidRDefault="00A56FE3">
      <w:pPr>
        <w:numPr>
          <w:ilvl w:val="1"/>
          <w:numId w:val="2"/>
        </w:numPr>
        <w:tabs>
          <w:tab w:val="left" w:pos="1261"/>
        </w:tabs>
        <w:spacing w:line="37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государственной итоговой аттестации выпускников ФГБОУ ВО «Бурятский государственный университет», утвержденный приказом и.о. ректора БГУ от №67-О</w:t>
      </w:r>
      <w:r>
        <w:rPr>
          <w:rFonts w:eastAsia="Times New Roman"/>
          <w:sz w:val="24"/>
          <w:szCs w:val="24"/>
        </w:rPr>
        <w:t>Д от 02 марта 2016 г.</w:t>
      </w:r>
    </w:p>
    <w:p w:rsidR="00477D3B" w:rsidRDefault="00477D3B">
      <w:pPr>
        <w:sectPr w:rsidR="00477D3B">
          <w:pgSz w:w="11900" w:h="16838"/>
          <w:pgMar w:top="1109" w:right="846" w:bottom="619" w:left="1440" w:header="0" w:footer="0" w:gutter="0"/>
          <w:cols w:space="720" w:equalWidth="0">
            <w:col w:w="9620"/>
          </w:cols>
        </w:sectPr>
      </w:pPr>
    </w:p>
    <w:p w:rsidR="00477D3B" w:rsidRDefault="00477D3B">
      <w:pPr>
        <w:spacing w:line="85" w:lineRule="exact"/>
        <w:rPr>
          <w:sz w:val="20"/>
          <w:szCs w:val="20"/>
        </w:rPr>
      </w:pPr>
    </w:p>
    <w:p w:rsidR="00477D3B" w:rsidRDefault="00A56FE3">
      <w:pPr>
        <w:ind w:left="1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и задачи государственной итоговой аттестации</w:t>
      </w:r>
    </w:p>
    <w:p w:rsidR="00477D3B" w:rsidRDefault="00477D3B">
      <w:pPr>
        <w:spacing w:line="137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113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</w:t>
      </w:r>
      <w:r>
        <w:rPr>
          <w:rFonts w:eastAsia="Times New Roman"/>
          <w:sz w:val="24"/>
          <w:szCs w:val="24"/>
        </w:rPr>
        <w:t>соответствия его требованиям ФГОС и образовательной программы ВО по направлению подготовки 05.04.02 География. Государственная итоговая аттестация выпускников, окончивших обучение по одной из образовательных программ в БГУ, является обязательной и завершае</w:t>
      </w:r>
      <w:r>
        <w:rPr>
          <w:rFonts w:eastAsia="Times New Roman"/>
          <w:sz w:val="24"/>
          <w:szCs w:val="24"/>
        </w:rPr>
        <w:t>тся выдачей диплома государственного образца об уровне образования и квалификации.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задачам государственной аттестации относятся:</w:t>
      </w:r>
    </w:p>
    <w:p w:rsidR="00477D3B" w:rsidRDefault="00477D3B">
      <w:pPr>
        <w:spacing w:line="137" w:lineRule="exact"/>
        <w:rPr>
          <w:sz w:val="20"/>
          <w:szCs w:val="20"/>
        </w:rPr>
      </w:pPr>
    </w:p>
    <w:p w:rsidR="00477D3B" w:rsidRDefault="00A56FE3">
      <w:pPr>
        <w:numPr>
          <w:ilvl w:val="1"/>
          <w:numId w:val="3"/>
        </w:numPr>
        <w:tabs>
          <w:tab w:val="left" w:pos="1172"/>
        </w:tabs>
        <w:spacing w:line="360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способности и умения выпускников, опираясь на полученные знания, умения и сформированные навыки, самостоятельно реша</w:t>
      </w:r>
      <w:r>
        <w:rPr>
          <w:rFonts w:eastAsia="Times New Roman"/>
          <w:sz w:val="24"/>
          <w:szCs w:val="24"/>
        </w:rPr>
        <w:t>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зрения;</w:t>
      </w:r>
    </w:p>
    <w:p w:rsidR="00477D3B" w:rsidRDefault="00A56FE3">
      <w:pPr>
        <w:numPr>
          <w:ilvl w:val="1"/>
          <w:numId w:val="3"/>
        </w:numPr>
        <w:tabs>
          <w:tab w:val="left" w:pos="1112"/>
        </w:tabs>
        <w:spacing w:line="360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вопроса о присвоении степени «Магистр», по результатам ГИА и выдаче выпускник</w:t>
      </w:r>
      <w:r>
        <w:rPr>
          <w:rFonts w:eastAsia="Times New Roman"/>
          <w:sz w:val="24"/>
          <w:szCs w:val="24"/>
        </w:rPr>
        <w:t>у соответствующего диплома о высшем образовании;</w:t>
      </w:r>
    </w:p>
    <w:p w:rsidR="00477D3B" w:rsidRDefault="00A56FE3">
      <w:pPr>
        <w:numPr>
          <w:ilvl w:val="0"/>
          <w:numId w:val="3"/>
        </w:numPr>
        <w:tabs>
          <w:tab w:val="left" w:pos="990"/>
        </w:tabs>
        <w:spacing w:line="360" w:lineRule="auto"/>
        <w:ind w:left="260" w:firstLine="4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рекомендаций по совершенствованию подготовки выпускников на основании результатов работы экзаменационной комиссии (ГЭК).</w:t>
      </w:r>
    </w:p>
    <w:p w:rsidR="00477D3B" w:rsidRDefault="00A56FE3">
      <w:pPr>
        <w:ind w:left="9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Требования к выпускной работе магистра</w:t>
      </w:r>
    </w:p>
    <w:p w:rsidR="00477D3B" w:rsidRDefault="00477D3B">
      <w:pPr>
        <w:spacing w:line="133" w:lineRule="exact"/>
        <w:rPr>
          <w:rFonts w:eastAsia="Times New Roman"/>
          <w:sz w:val="24"/>
          <w:szCs w:val="24"/>
        </w:rPr>
      </w:pPr>
    </w:p>
    <w:p w:rsidR="00477D3B" w:rsidRDefault="00A56FE3">
      <w:pPr>
        <w:spacing w:line="35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Итоговая аттестация выпускника </w:t>
      </w:r>
      <w:r>
        <w:rPr>
          <w:rFonts w:eastAsia="Times New Roman"/>
          <w:sz w:val="23"/>
          <w:szCs w:val="23"/>
        </w:rPr>
        <w:t>высшего учебного заведения является обязательной и осуществляется после освоения образовательной программы в полном объеме. Регулируется Положением о государственной итоговой аттестации выпускников ФГБОУ ВО "Бурятский государственный университет".</w:t>
      </w:r>
    </w:p>
    <w:p w:rsidR="00477D3B" w:rsidRDefault="00477D3B">
      <w:pPr>
        <w:spacing w:line="4" w:lineRule="exact"/>
        <w:rPr>
          <w:rFonts w:eastAsia="Times New Roman"/>
          <w:sz w:val="24"/>
          <w:szCs w:val="24"/>
        </w:rPr>
      </w:pPr>
    </w:p>
    <w:p w:rsidR="00477D3B" w:rsidRDefault="00A56FE3">
      <w:pPr>
        <w:spacing w:line="366" w:lineRule="auto"/>
        <w:ind w:left="260" w:firstLine="49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Итоговы</w:t>
      </w:r>
      <w:r>
        <w:rPr>
          <w:rFonts w:eastAsia="Times New Roman"/>
          <w:sz w:val="23"/>
          <w:szCs w:val="23"/>
        </w:rPr>
        <w:t>е аттестационные испытания предназначены для определения общих и специальных (профессиональных) компетенций магистра географии, определяющих его практическую и теоретическую подготовленность к выполнению профессиональных задач, установленных федеральным го</w:t>
      </w:r>
      <w:r>
        <w:rPr>
          <w:rFonts w:eastAsia="Times New Roman"/>
          <w:sz w:val="23"/>
          <w:szCs w:val="23"/>
        </w:rPr>
        <w:t>сударственным образовательным стандартом, способствующих его устойчивости на рынке труда и продолжению образования в аспирантуре.</w:t>
      </w:r>
    </w:p>
    <w:p w:rsidR="00477D3B" w:rsidRDefault="00477D3B">
      <w:pPr>
        <w:spacing w:line="357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 w:firstLine="49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Государственная итоговая аттестация выпускника Факультета биологии, географии и землепользовании направления подготовки </w:t>
      </w:r>
      <w:r>
        <w:rPr>
          <w:rFonts w:eastAsia="Times New Roman"/>
          <w:sz w:val="24"/>
          <w:szCs w:val="24"/>
        </w:rPr>
        <w:t>05.04.02 «География» включает государственные аттестационные испытания следующего вида:</w:t>
      </w:r>
    </w:p>
    <w:p w:rsidR="00477D3B" w:rsidRDefault="00477D3B">
      <w:pPr>
        <w:spacing w:line="2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государственный экзамен;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выпускной квалификационной работы.</w:t>
      </w:r>
    </w:p>
    <w:p w:rsidR="00477D3B" w:rsidRDefault="00477D3B">
      <w:pPr>
        <w:spacing w:line="137" w:lineRule="exact"/>
        <w:rPr>
          <w:sz w:val="20"/>
          <w:szCs w:val="20"/>
        </w:rPr>
      </w:pPr>
    </w:p>
    <w:p w:rsidR="00477D3B" w:rsidRDefault="00A56FE3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Государственная итоговая аттестация проводится в 4 семестре.</w:t>
      </w:r>
    </w:p>
    <w:p w:rsidR="00477D3B" w:rsidRDefault="00477D3B">
      <w:pPr>
        <w:sectPr w:rsidR="00477D3B">
          <w:pgSz w:w="11900" w:h="16838"/>
          <w:pgMar w:top="1440" w:right="846" w:bottom="606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Междисциплинарн</w:t>
      </w:r>
      <w:r>
        <w:rPr>
          <w:rFonts w:eastAsia="Times New Roman"/>
          <w:sz w:val="24"/>
          <w:szCs w:val="24"/>
        </w:rPr>
        <w:t>ый экзамен по образовательной программе 05.04.02 «География» высшего образования позволяет выявить и оценить теоретическую подготовку студента к решению профессиональных задач, готовность к основным видам профессиональной деятельности и включает проверку з</w:t>
      </w:r>
      <w:r>
        <w:rPr>
          <w:rFonts w:eastAsia="Times New Roman"/>
          <w:sz w:val="24"/>
          <w:szCs w:val="24"/>
        </w:rPr>
        <w:t>наний, навыков, умений и компетенций в соответствии с содержанием базовых дисциплин профессионального цикла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5"/>
        </w:numPr>
        <w:tabs>
          <w:tab w:val="left" w:pos="565"/>
        </w:tabs>
        <w:spacing w:line="360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общими требованиями ФГОС по направлению или специальности, а также по дополнительной профессиональной образовательной программе для получения допол</w:t>
      </w:r>
      <w:r>
        <w:rPr>
          <w:rFonts w:eastAsia="Times New Roman"/>
          <w:sz w:val="24"/>
          <w:szCs w:val="24"/>
        </w:rPr>
        <w:t>нительной квалификации. Общее количество дисциплин и (или) модулей образовательной программы, результаты освоения которых имеют определяющее значение для профессиональной деятельности выпускников и входящих в программу междисциплинарного экзамена, определя</w:t>
      </w:r>
      <w:r>
        <w:rPr>
          <w:rFonts w:eastAsia="Times New Roman"/>
          <w:sz w:val="24"/>
          <w:szCs w:val="24"/>
        </w:rPr>
        <w:t>ется выпускающей кафедрой в программе государственной итоговой аттестации и утверждается решением Ученого Совета факультета.</w:t>
      </w:r>
    </w:p>
    <w:p w:rsidR="00477D3B" w:rsidRDefault="00A56FE3">
      <w:pPr>
        <w:spacing w:line="360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Выпускная квалификационная работа (ВКР) представляет собой законченное самостоятельное исследование (разработку) или анализ (решени</w:t>
      </w:r>
      <w:r>
        <w:rPr>
          <w:rFonts w:eastAsia="Times New Roman"/>
          <w:sz w:val="23"/>
          <w:szCs w:val="23"/>
        </w:rPr>
        <w:t>е) какой-либо актуальной проблемы (практической задачи) в профессиональной области географии. ВКР выполняется на основе глубокого изучения научной и учебной литературы по соответствующей тематике, статистической информации, законодательных и иных нормативн</w:t>
      </w:r>
      <w:r>
        <w:rPr>
          <w:rFonts w:eastAsia="Times New Roman"/>
          <w:sz w:val="23"/>
          <w:szCs w:val="23"/>
        </w:rPr>
        <w:t>ых актов, а также современного практического опыта. Темы выпускных квалификационных работ выносятся на рассмотрение и утверждаются на заседании кафедры. Студенту может предоставляться право выбора темы выпускной квалификационной работы, вплоть до предложен</w:t>
      </w:r>
      <w:r>
        <w:rPr>
          <w:rFonts w:eastAsia="Times New Roman"/>
          <w:sz w:val="23"/>
          <w:szCs w:val="23"/>
        </w:rPr>
        <w:t>ия своей тематики с необходимым обоснованием целесообразности ее разработки.</w:t>
      </w:r>
    </w:p>
    <w:p w:rsidR="00477D3B" w:rsidRDefault="00A56FE3">
      <w:pPr>
        <w:spacing w:line="35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Аттестационные испытания, входящие в состав итоговой государственной аттестации выпускника, должны полностью соответствовать основной образовательной программе высшего профессиона</w:t>
      </w:r>
      <w:r>
        <w:rPr>
          <w:rFonts w:eastAsia="Times New Roman"/>
          <w:sz w:val="23"/>
          <w:szCs w:val="23"/>
        </w:rPr>
        <w:t>льного образования, которую он освоил за время обучения.</w:t>
      </w:r>
    </w:p>
    <w:p w:rsidR="00477D3B" w:rsidRDefault="00A56FE3">
      <w:pPr>
        <w:numPr>
          <w:ilvl w:val="1"/>
          <w:numId w:val="5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подготовки государственной итоговой аттестации студент должен:</w:t>
      </w:r>
    </w:p>
    <w:p w:rsidR="00477D3B" w:rsidRDefault="00477D3B">
      <w:pPr>
        <w:spacing w:line="139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знать, понимать и решать профессиональные задачи в области научно-исследовательской и производственной деятельности в </w:t>
      </w:r>
      <w:r>
        <w:rPr>
          <w:rFonts w:eastAsia="Times New Roman"/>
          <w:sz w:val="24"/>
          <w:szCs w:val="24"/>
        </w:rPr>
        <w:t>соответствии с направлением 05.04.02 «География»;</w:t>
      </w:r>
    </w:p>
    <w:p w:rsidR="00477D3B" w:rsidRDefault="00477D3B">
      <w:pPr>
        <w:spacing w:line="2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уметь использовать современные методы географических исследований для решения профессиональных задач; самостоятельно обрабатывать, интерпретировать и представлять результаты научно-исследовательской и прои</w:t>
      </w:r>
      <w:r>
        <w:rPr>
          <w:rFonts w:eastAsia="Times New Roman"/>
          <w:sz w:val="24"/>
          <w:szCs w:val="24"/>
        </w:rPr>
        <w:t>зводственной деятельности по установленным формам;</w:t>
      </w:r>
    </w:p>
    <w:p w:rsidR="00477D3B" w:rsidRDefault="00A56FE3">
      <w:pPr>
        <w:spacing w:line="37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владеть приемами осмысления экологической и статистической информации для решения научно-исследовательских и производственных задач в сфере профессиональной деятельности</w:t>
      </w:r>
      <w:r>
        <w:rPr>
          <w:rFonts w:eastAsia="Times New Roman"/>
          <w:b/>
          <w:bCs/>
          <w:sz w:val="24"/>
          <w:szCs w:val="24"/>
        </w:rPr>
        <w:t>.</w:t>
      </w:r>
    </w:p>
    <w:p w:rsidR="00477D3B" w:rsidRDefault="00477D3B">
      <w:pPr>
        <w:sectPr w:rsidR="00477D3B">
          <w:pgSz w:w="11900" w:h="16838"/>
          <w:pgMar w:top="1109" w:right="846" w:bottom="413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Государствен</w:t>
      </w:r>
      <w:r>
        <w:rPr>
          <w:rFonts w:eastAsia="Times New Roman"/>
          <w:sz w:val="24"/>
          <w:szCs w:val="24"/>
        </w:rPr>
        <w:t>ный экзамен по направлению 05.04.02 «География» является одним из заключительных этапов подготовки специалистов, проводятся согласно графику учебного процесса после преддипломной практики и имеют целью: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6"/>
        </w:numPr>
        <w:tabs>
          <w:tab w:val="left" w:pos="960"/>
        </w:tabs>
        <w:ind w:left="960" w:hanging="27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оценить теоретические знания, практические навыки и </w:t>
      </w:r>
      <w:r>
        <w:rPr>
          <w:rFonts w:eastAsia="Times New Roman"/>
          <w:sz w:val="24"/>
          <w:szCs w:val="24"/>
        </w:rPr>
        <w:t>умения;</w:t>
      </w:r>
    </w:p>
    <w:p w:rsidR="00477D3B" w:rsidRDefault="00477D3B">
      <w:pPr>
        <w:spacing w:line="136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6"/>
        </w:numPr>
        <w:tabs>
          <w:tab w:val="left" w:pos="961"/>
        </w:tabs>
        <w:spacing w:line="360" w:lineRule="auto"/>
        <w:ind w:left="680" w:firstLine="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проверить подготовленность выпускника к профессиональной деятельности. Государственный экзамен проводится устно по индивидуальным билетам, которые</w:t>
      </w:r>
    </w:p>
    <w:p w:rsidR="00477D3B" w:rsidRDefault="00A56FE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берет каждый студент методом «случайного выбора». Количество студентов, одновременно находящихся в а</w:t>
      </w:r>
      <w:r>
        <w:rPr>
          <w:rFonts w:eastAsia="Times New Roman"/>
          <w:sz w:val="24"/>
          <w:szCs w:val="24"/>
        </w:rPr>
        <w:t>удитории зависит от количества посадочных мест, но в идеале не должно превышать 6-7, чтобы с одной стороны, было достаточно времени для подготовки к ответу, а с другой – не было перерывов между ответами. Время для подготовки первого ответа должно быть не м</w:t>
      </w:r>
      <w:r>
        <w:rPr>
          <w:rFonts w:eastAsia="Times New Roman"/>
          <w:sz w:val="24"/>
          <w:szCs w:val="24"/>
        </w:rPr>
        <w:t>енее 30 минут.</w:t>
      </w:r>
    </w:p>
    <w:p w:rsidR="00477D3B" w:rsidRDefault="00A56FE3">
      <w:pPr>
        <w:ind w:left="2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качества подготовки выпускника</w:t>
      </w:r>
    </w:p>
    <w:p w:rsidR="00477D3B" w:rsidRDefault="00477D3B">
      <w:pPr>
        <w:spacing w:line="199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6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«отлично» ставится в случае, если студент при ответе на все вопросы проявил глубокие, всесторонние и систематические знания теоретического материала; творческие способности в понимании и</w:t>
      </w:r>
      <w:r>
        <w:rPr>
          <w:rFonts w:eastAsia="Times New Roman"/>
          <w:sz w:val="24"/>
          <w:szCs w:val="24"/>
        </w:rPr>
        <w:t xml:space="preserve"> изложении учебно-программного материала; усвоил взаимосвязь основных понятий и дисциплин, их значение для приобретаемой профессии; полно, грамотно и последовательно изложил ответы на все основные и дополнительные вопросы и задания.</w:t>
      </w:r>
    </w:p>
    <w:p w:rsidR="00477D3B" w:rsidRDefault="00A56FE3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«хорошо» ставитс</w:t>
      </w:r>
      <w:r>
        <w:rPr>
          <w:rFonts w:eastAsia="Times New Roman"/>
          <w:sz w:val="24"/>
          <w:szCs w:val="24"/>
        </w:rPr>
        <w:t>я в том случае, если студент показал полное, но недостаточно глубокое знание учебно-программного материала, допустил какие-либо неточности в ответах, но правильно ответил на все основные и дополнительные вопросы и задания, доказал, что способен к самостоят</w:t>
      </w:r>
      <w:r>
        <w:rPr>
          <w:rFonts w:eastAsia="Times New Roman"/>
          <w:sz w:val="24"/>
          <w:szCs w:val="24"/>
        </w:rPr>
        <w:t>ельному пополнению знаний в ходе профессиональной деятельности.</w:t>
      </w:r>
    </w:p>
    <w:p w:rsidR="00477D3B" w:rsidRDefault="00477D3B">
      <w:pPr>
        <w:spacing w:line="5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Оценка «удовлетворительно» ставится в том случае, если студент показал поверхностные знания учебно-программного материала, допустил погрешности в ответах, однако в целом вполне ориентируется </w:t>
      </w:r>
      <w:r>
        <w:rPr>
          <w:rFonts w:eastAsia="Times New Roman"/>
          <w:sz w:val="24"/>
          <w:szCs w:val="24"/>
        </w:rPr>
        <w:t>в профилирующих для данной специальности дисциплинах.</w:t>
      </w:r>
    </w:p>
    <w:p w:rsidR="00477D3B" w:rsidRDefault="00A56FE3">
      <w:pPr>
        <w:spacing w:line="431" w:lineRule="auto"/>
        <w:ind w:left="980" w:right="440" w:hanging="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Результаты междисциплинарного экзамена объявляются в день его проведения. </w:t>
      </w:r>
      <w:r>
        <w:rPr>
          <w:rFonts w:eastAsia="Times New Roman"/>
          <w:b/>
          <w:bCs/>
          <w:sz w:val="24"/>
          <w:szCs w:val="24"/>
        </w:rPr>
        <w:t>Примерные вопросы к междисциплинарному экзамену</w:t>
      </w:r>
    </w:p>
    <w:p w:rsidR="00477D3B" w:rsidRDefault="00477D3B">
      <w:pPr>
        <w:spacing w:line="55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Метатеоретические проблемы экономической и социальной географии.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Территориальн</w:t>
      </w:r>
      <w:r>
        <w:rPr>
          <w:rFonts w:eastAsia="Times New Roman"/>
          <w:sz w:val="24"/>
          <w:szCs w:val="24"/>
        </w:rPr>
        <w:t>ая организация общества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Общественное направление в географии: объектно-предметная сущность.</w:t>
      </w:r>
    </w:p>
    <w:p w:rsidR="00477D3B" w:rsidRDefault="00477D3B">
      <w:pPr>
        <w:spacing w:line="43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Территориальные общности людей и системы расселения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Территориальные общественные системы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Экономическая и социальная география в системе научного знания.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7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Территориальные аспекты взаимодействия общества и природы</w:t>
      </w:r>
    </w:p>
    <w:p w:rsidR="00477D3B" w:rsidRDefault="00477D3B">
      <w:pPr>
        <w:sectPr w:rsidR="00477D3B">
          <w:pgSz w:w="11900" w:h="16838"/>
          <w:pgMar w:top="1109" w:right="846" w:bottom="707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Основополагающие категории, парадигмы и научные школы.</w:t>
      </w:r>
    </w:p>
    <w:p w:rsidR="00477D3B" w:rsidRDefault="00477D3B">
      <w:pPr>
        <w:spacing w:line="43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Тенденции развития экономической и социальной географии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Феномен современной географии. Научный поиск в общественной гео</w:t>
      </w:r>
      <w:r>
        <w:rPr>
          <w:rFonts w:eastAsia="Times New Roman"/>
          <w:sz w:val="24"/>
          <w:szCs w:val="24"/>
        </w:rPr>
        <w:t>графии.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Концептуальные аспекты территориального программирования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Географическое обеспечение территориального управления</w:t>
      </w:r>
    </w:p>
    <w:p w:rsidR="00477D3B" w:rsidRDefault="00477D3B">
      <w:pPr>
        <w:spacing w:line="43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Гносеологические проблемы экономической и социальной географии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Социально-географическое пространство и территория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Общеметодологичес</w:t>
      </w:r>
      <w:r>
        <w:rPr>
          <w:rFonts w:eastAsia="Times New Roman"/>
          <w:sz w:val="24"/>
          <w:szCs w:val="24"/>
        </w:rPr>
        <w:t>кие основы экономической и социальной географии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Территориально-производственные сочетания</w:t>
      </w:r>
    </w:p>
    <w:p w:rsidR="00477D3B" w:rsidRDefault="00477D3B">
      <w:pPr>
        <w:spacing w:line="43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методы в общественно-географических исследованиях.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направления реализации общественно-географических идей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Методологические проблемы </w:t>
      </w:r>
      <w:r>
        <w:rPr>
          <w:rFonts w:eastAsia="Times New Roman"/>
          <w:sz w:val="24"/>
          <w:szCs w:val="24"/>
        </w:rPr>
        <w:t>экономической и социальной географии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Информационное обеспечение общественно-географических исследований</w:t>
      </w:r>
    </w:p>
    <w:p w:rsidR="00477D3B" w:rsidRDefault="00477D3B">
      <w:pPr>
        <w:spacing w:line="43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проблемы экономической и социальной географии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Общественно-географические связи и отношения.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8"/>
        </w:tabs>
        <w:spacing w:line="276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Категории «особенность» и «закономерность»</w:t>
      </w:r>
      <w:r>
        <w:rPr>
          <w:rFonts w:eastAsia="Times New Roman"/>
          <w:sz w:val="24"/>
          <w:szCs w:val="24"/>
        </w:rPr>
        <w:t xml:space="preserve"> в экономической и социальной географии</w:t>
      </w:r>
    </w:p>
    <w:p w:rsidR="00477D3B" w:rsidRDefault="00477D3B">
      <w:pPr>
        <w:spacing w:line="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Прикладные проблемы экономической и социальной географии</w:t>
      </w:r>
    </w:p>
    <w:p w:rsidR="00477D3B" w:rsidRDefault="00477D3B">
      <w:pPr>
        <w:spacing w:line="40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Общественно-географическое прогнозирование</w:t>
      </w:r>
    </w:p>
    <w:p w:rsidR="00477D3B" w:rsidRDefault="00477D3B">
      <w:pPr>
        <w:spacing w:line="38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геополитические проблемы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Теория столкновения цивилизаций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направления современной геополитики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Факторы влияния на современную европейскую геополитику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Структура, основные законы и факторы современной геополитики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Претензии на мировое господство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Геополитические эпохи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Теория геополитических циклов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Мировой порядок: понятие и основные измерения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Природа </w:t>
      </w:r>
      <w:r>
        <w:rPr>
          <w:rFonts w:eastAsia="Times New Roman"/>
          <w:sz w:val="24"/>
          <w:szCs w:val="24"/>
        </w:rPr>
        <w:t>международных конфликтов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Россия в новой системе отношений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Агропромышленный комплекс России, его структура.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Новые формы хозяйствования.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Задачи развития АПК в условиях развития рыночных отношений.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важнейших отраслей растениеводства и животноводства</w:t>
      </w:r>
      <w:r>
        <w:rPr>
          <w:rFonts w:eastAsia="Times New Roman"/>
          <w:sz w:val="24"/>
          <w:szCs w:val="24"/>
        </w:rPr>
        <w:t xml:space="preserve"> России.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Современное развитие сельского хозяйства в условиях рынка.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Экономические реформы в сельском хозяйстве.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Экономико-географическое исследование: этапы, задачи, значение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Открытия и изобретения в социально-экономической географии</w:t>
      </w:r>
    </w:p>
    <w:p w:rsidR="00477D3B" w:rsidRDefault="00A56FE3">
      <w:pPr>
        <w:numPr>
          <w:ilvl w:val="0"/>
          <w:numId w:val="8"/>
        </w:numPr>
        <w:tabs>
          <w:tab w:val="left" w:pos="968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Зарождение экономико-г</w:t>
      </w:r>
      <w:r>
        <w:rPr>
          <w:rFonts w:eastAsia="Times New Roman"/>
          <w:sz w:val="24"/>
          <w:szCs w:val="24"/>
        </w:rPr>
        <w:t>еографических идей. Развитие экономико-географических представлений в России в XVIII в.</w:t>
      </w:r>
    </w:p>
    <w:p w:rsidR="00477D3B" w:rsidRDefault="00A56FE3">
      <w:pPr>
        <w:numPr>
          <w:ilvl w:val="0"/>
          <w:numId w:val="8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экономико-географических исследований</w:t>
      </w:r>
    </w:p>
    <w:p w:rsidR="00477D3B" w:rsidRDefault="00A56FE3">
      <w:pPr>
        <w:numPr>
          <w:ilvl w:val="0"/>
          <w:numId w:val="8"/>
        </w:numPr>
        <w:tabs>
          <w:tab w:val="left" w:pos="968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получения и первичной обработки географической информации. Методы анализа, систематизации и обобщения географической</w:t>
      </w:r>
      <w:r>
        <w:rPr>
          <w:rFonts w:eastAsia="Times New Roman"/>
          <w:sz w:val="24"/>
          <w:szCs w:val="24"/>
        </w:rPr>
        <w:t xml:space="preserve"> информации.</w:t>
      </w:r>
    </w:p>
    <w:p w:rsidR="00477D3B" w:rsidRDefault="00A56FE3">
      <w:pPr>
        <w:numPr>
          <w:ilvl w:val="0"/>
          <w:numId w:val="8"/>
        </w:numPr>
        <w:tabs>
          <w:tab w:val="left" w:pos="968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Категории «территория» и «территориальные ресурсы». Категория территориальной организации общества.</w:t>
      </w:r>
    </w:p>
    <w:p w:rsidR="00477D3B" w:rsidRDefault="00A56FE3">
      <w:pPr>
        <w:numPr>
          <w:ilvl w:val="0"/>
          <w:numId w:val="8"/>
        </w:numPr>
        <w:tabs>
          <w:tab w:val="left" w:pos="968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Природные условия и ресурсы. Классификация природных ресурсов. Экономико-географическая оценка природных ресурсов.</w:t>
      </w:r>
    </w:p>
    <w:p w:rsidR="00477D3B" w:rsidRDefault="00A56FE3">
      <w:pPr>
        <w:numPr>
          <w:ilvl w:val="0"/>
          <w:numId w:val="8"/>
        </w:numPr>
        <w:tabs>
          <w:tab w:val="left" w:pos="968"/>
        </w:tabs>
        <w:spacing w:line="272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об основных структур</w:t>
      </w:r>
      <w:r>
        <w:rPr>
          <w:rFonts w:eastAsia="Times New Roman"/>
          <w:sz w:val="24"/>
          <w:szCs w:val="24"/>
        </w:rPr>
        <w:t>ах народного хозяйства страны. Отраслевая структура народного хозяйства.</w:t>
      </w:r>
    </w:p>
    <w:p w:rsidR="00477D3B" w:rsidRDefault="00477D3B">
      <w:pPr>
        <w:sectPr w:rsidR="00477D3B">
          <w:pgSz w:w="11900" w:h="16838"/>
          <w:pgMar w:top="1109" w:right="846" w:bottom="782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Территориальная структура хозяйства: основные формы и особенности.</w:t>
      </w:r>
    </w:p>
    <w:p w:rsidR="00477D3B" w:rsidRDefault="00A56FE3">
      <w:pPr>
        <w:numPr>
          <w:ilvl w:val="0"/>
          <w:numId w:val="9"/>
        </w:numPr>
        <w:tabs>
          <w:tab w:val="left" w:pos="968"/>
        </w:tabs>
        <w:spacing w:line="241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Глобальные проблемы человечества: географические аспекты исследования и прогнозирования.</w:t>
      </w: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Районирование и его роль в географическом познании</w:t>
      </w:r>
    </w:p>
    <w:p w:rsidR="00477D3B" w:rsidRDefault="00477D3B">
      <w:pPr>
        <w:spacing w:line="24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признаки экономических районов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Практическое значение экономического районирования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методы анализа экономических районов и географического прогноза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Ранг конкурентных преимуществ М. Порт</w:t>
      </w:r>
      <w:r>
        <w:rPr>
          <w:rFonts w:eastAsia="Times New Roman"/>
          <w:sz w:val="24"/>
          <w:szCs w:val="24"/>
        </w:rPr>
        <w:t>нера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Региональный кластер М. Энрайта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ГОЭЛРО как первый опыт реализации идеи экономического районирования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Геодемография и расселение населения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Методологические основы географического изучения населения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Население как субъект производства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Население</w:t>
      </w:r>
      <w:r>
        <w:rPr>
          <w:rFonts w:eastAsia="Times New Roman"/>
          <w:sz w:val="24"/>
          <w:szCs w:val="24"/>
        </w:rPr>
        <w:t xml:space="preserve"> как потребитель материальных и духовных благ</w:t>
      </w:r>
    </w:p>
    <w:p w:rsidR="00477D3B" w:rsidRDefault="00477D3B">
      <w:pPr>
        <w:spacing w:line="24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8"/>
        </w:tabs>
        <w:spacing w:line="258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Население как звено общественного воспроизводства, подлежащее само воспроизводству</w:t>
      </w:r>
    </w:p>
    <w:p w:rsidR="00477D3B" w:rsidRDefault="00477D3B">
      <w:pPr>
        <w:spacing w:line="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Расселение как географическое понятие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расселения: понятие, структура и региональные особенности</w:t>
      </w:r>
    </w:p>
    <w:p w:rsidR="00477D3B" w:rsidRDefault="00477D3B">
      <w:pPr>
        <w:spacing w:line="21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9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 населения</w:t>
      </w:r>
      <w:r>
        <w:rPr>
          <w:rFonts w:eastAsia="Times New Roman"/>
          <w:sz w:val="24"/>
          <w:szCs w:val="24"/>
        </w:rPr>
        <w:t xml:space="preserve"> как основной фактор его естественного воспроизводства</w:t>
      </w:r>
    </w:p>
    <w:p w:rsidR="00477D3B" w:rsidRDefault="00477D3B">
      <w:pPr>
        <w:spacing w:line="200" w:lineRule="exact"/>
        <w:rPr>
          <w:sz w:val="20"/>
          <w:szCs w:val="20"/>
        </w:rPr>
      </w:pPr>
    </w:p>
    <w:p w:rsidR="00477D3B" w:rsidRDefault="00477D3B">
      <w:pPr>
        <w:spacing w:line="340" w:lineRule="exact"/>
        <w:rPr>
          <w:sz w:val="20"/>
          <w:szCs w:val="20"/>
        </w:rPr>
      </w:pPr>
    </w:p>
    <w:p w:rsidR="00477D3B" w:rsidRDefault="00A56FE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содержанию, объему и структуре ВКР магистра</w:t>
      </w:r>
    </w:p>
    <w:p w:rsidR="00477D3B" w:rsidRDefault="00477D3B">
      <w:pPr>
        <w:spacing w:line="240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Конкретные требования к содержанию, объему и структуре выпускной работы магистра определяются высшим учебным заведением на основании Положени</w:t>
      </w:r>
      <w:r>
        <w:rPr>
          <w:rFonts w:eastAsia="Times New Roman"/>
          <w:sz w:val="23"/>
          <w:szCs w:val="23"/>
        </w:rPr>
        <w:t>я об государственной итоговой аттестации выпускников высших учебных заведений, утвержденном Минобразованием России, государственного образовательного стандарта по направлению 05.04.02 «Географии» и методических рекомендаций УМО по образованию в области гео</w:t>
      </w:r>
      <w:r>
        <w:rPr>
          <w:rFonts w:eastAsia="Times New Roman"/>
          <w:sz w:val="23"/>
          <w:szCs w:val="23"/>
        </w:rPr>
        <w:t>графии.</w:t>
      </w:r>
    </w:p>
    <w:p w:rsidR="00477D3B" w:rsidRDefault="00A56FE3">
      <w:pPr>
        <w:spacing w:line="3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Выпускная квалификационная работа магистра - географии представляет собой законченную самостоятельную научно-исследовательскую работу, в которой решается конкретная задача, актуальная для географии, и соответствующая видам и задачам магистра эколог</w:t>
      </w:r>
      <w:r>
        <w:rPr>
          <w:rFonts w:eastAsia="Times New Roman"/>
          <w:sz w:val="24"/>
          <w:szCs w:val="24"/>
        </w:rPr>
        <w:t>ии и природопользования. ВКР должна представлять собой самостоятельное исследование, состоящее в обзоре, анализе, обобщении и оценке имеющейся научной литературы по той или иной географической проблеме. Выпускная работа должна быть основана на глубоком зна</w:t>
      </w:r>
      <w:r>
        <w:rPr>
          <w:rFonts w:eastAsia="Times New Roman"/>
          <w:sz w:val="24"/>
          <w:szCs w:val="24"/>
        </w:rPr>
        <w:t>нии мировых и отечественных первоисточников, современных точек зрения на проблему и выполнена на базе общепрофессиональных дисциплин направления. Выпускная работа магистранта должна быть представлена в форме рукописи.</w:t>
      </w:r>
    </w:p>
    <w:p w:rsidR="00477D3B" w:rsidRDefault="00A56FE3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Целями выполнения выпускной квалификац</w:t>
      </w:r>
      <w:r>
        <w:rPr>
          <w:rFonts w:eastAsia="Times New Roman"/>
          <w:sz w:val="24"/>
          <w:szCs w:val="24"/>
        </w:rPr>
        <w:t>ионной работы магистра географии:</w:t>
      </w:r>
    </w:p>
    <w:p w:rsidR="00477D3B" w:rsidRDefault="00477D3B">
      <w:pPr>
        <w:spacing w:line="137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10"/>
        </w:numPr>
        <w:tabs>
          <w:tab w:val="left" w:pos="483"/>
        </w:tabs>
        <w:spacing w:line="39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систематизация, закрепление и расширение теоретических знаний по направлению «География», и применение этих знаний при решении конкретных практических задач;</w:t>
      </w:r>
    </w:p>
    <w:p w:rsidR="00477D3B" w:rsidRDefault="00477D3B">
      <w:pPr>
        <w:sectPr w:rsidR="00477D3B">
          <w:pgSz w:w="11900" w:h="16838"/>
          <w:pgMar w:top="1107" w:right="846" w:bottom="698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numPr>
          <w:ilvl w:val="0"/>
          <w:numId w:val="11"/>
        </w:numPr>
        <w:tabs>
          <w:tab w:val="left" w:pos="447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развития навыков самостоятельной работы и</w:t>
      </w:r>
      <w:r>
        <w:rPr>
          <w:rFonts w:eastAsia="Times New Roman"/>
          <w:sz w:val="24"/>
          <w:szCs w:val="24"/>
        </w:rPr>
        <w:t xml:space="preserve"> овладения методикой исследования при решении проблем, освещаемых в выпускной квалификационной работе;</w:t>
      </w:r>
    </w:p>
    <w:p w:rsidR="00477D3B" w:rsidRDefault="00A56FE3">
      <w:pPr>
        <w:numPr>
          <w:ilvl w:val="0"/>
          <w:numId w:val="11"/>
        </w:numPr>
        <w:tabs>
          <w:tab w:val="left" w:pos="469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выяснение подготовленности студентов к самостоятельной работе в области своего направления;</w:t>
      </w:r>
    </w:p>
    <w:p w:rsidR="00477D3B" w:rsidRDefault="00A56FE3">
      <w:pPr>
        <w:numPr>
          <w:ilvl w:val="0"/>
          <w:numId w:val="1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и навыков оформления результатов исследов</w:t>
      </w:r>
      <w:r>
        <w:rPr>
          <w:rFonts w:eastAsia="Times New Roman"/>
          <w:sz w:val="24"/>
          <w:szCs w:val="24"/>
        </w:rPr>
        <w:t>аний.</w:t>
      </w:r>
    </w:p>
    <w:p w:rsidR="00477D3B" w:rsidRDefault="00477D3B">
      <w:pPr>
        <w:spacing w:line="139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Темы выпускных квалификационных работ должны быть актуальными, соответствовать современному состоянию и перспективам развития науки. Тематика выпускных квалификационных работ определяется выпускающими кафедрами.</w:t>
      </w:r>
    </w:p>
    <w:p w:rsidR="00477D3B" w:rsidRDefault="00A56FE3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Студенту предоставляется право выбора</w:t>
      </w:r>
      <w:r>
        <w:rPr>
          <w:rFonts w:eastAsia="Times New Roman"/>
          <w:sz w:val="23"/>
          <w:szCs w:val="23"/>
        </w:rPr>
        <w:t xml:space="preserve"> темы выпускной квалификационной работы или предложения своей тематики с обоснованием целесообразности ее разработки.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Время, отводимое на выполнение выпускной квалификационной работы, определяется учебным планом направления 05.04.02 «География».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 подг</w:t>
      </w:r>
      <w:r>
        <w:rPr>
          <w:rFonts w:eastAsia="Times New Roman"/>
          <w:sz w:val="23"/>
          <w:szCs w:val="23"/>
        </w:rPr>
        <w:t>отовке выпускной квалификационной работы каждому студенту назначается научный руководитель.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Научными руководителями выпускных квалификационных работ назначаются профессора, доценты, опытные преподаватели кафедры Географии и геоэкологии».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Содержание ВКР</w:t>
      </w:r>
    </w:p>
    <w:p w:rsidR="00477D3B" w:rsidRDefault="00477D3B">
      <w:pPr>
        <w:spacing w:line="133" w:lineRule="exact"/>
        <w:rPr>
          <w:sz w:val="20"/>
          <w:szCs w:val="20"/>
        </w:rPr>
      </w:pPr>
    </w:p>
    <w:p w:rsidR="00477D3B" w:rsidRDefault="00A56FE3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1.1. Выпускная работа должна состоять из двух и более глав.</w:t>
      </w:r>
    </w:p>
    <w:p w:rsidR="00477D3B" w:rsidRDefault="00477D3B">
      <w:pPr>
        <w:spacing w:line="132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1.2. Во Введении должна быть обоснована актуальность темы, сформулированы цель и задачи работы, объект и предмет исследования. Содержание работы должно носить исследовательский характер.</w:t>
      </w:r>
    </w:p>
    <w:p w:rsidR="00477D3B" w:rsidRDefault="00A56FE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1.3. В р</w:t>
      </w:r>
      <w:r>
        <w:rPr>
          <w:rFonts w:eastAsia="Times New Roman"/>
          <w:sz w:val="23"/>
          <w:szCs w:val="23"/>
        </w:rPr>
        <w:t>аботе должен содержаться обзор литературы по теме исследования или анализ изученности (состояния) проблемы.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1.4. Работа должна содержать результаты самостоятельного исследования.</w:t>
      </w:r>
    </w:p>
    <w:p w:rsidR="00477D3B" w:rsidRDefault="00477D3B">
      <w:pPr>
        <w:spacing w:line="134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1.5. В специальном разделе работы (глава, параграф) должны быть описаны при</w:t>
      </w:r>
      <w:r>
        <w:rPr>
          <w:rFonts w:eastAsia="Times New Roman"/>
          <w:sz w:val="23"/>
          <w:szCs w:val="23"/>
        </w:rPr>
        <w:t>меняемые теоретические основы и методы исследования.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1.6. При выполнении работы необходимо использовать современные приемы обработки данных и составления карт (статистические методы, компьютерные ГИС-технологии).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1.7. В Заключении должны быть сформулиров</w:t>
      </w:r>
      <w:r>
        <w:rPr>
          <w:rFonts w:eastAsia="Times New Roman"/>
          <w:sz w:val="23"/>
          <w:szCs w:val="23"/>
        </w:rPr>
        <w:t>аны самостоятельные выводы.</w:t>
      </w:r>
    </w:p>
    <w:p w:rsidR="00477D3B" w:rsidRDefault="00477D3B">
      <w:pPr>
        <w:spacing w:line="132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1.8. Список литературы — не менее 50 названий. В Списке должны присутствовать работы ведущих ученых по теме исследования, статьи из основных научных журналов. Желательно включение в список источников на иностранных языках. Студ</w:t>
      </w:r>
      <w:r>
        <w:rPr>
          <w:rFonts w:eastAsia="Times New Roman"/>
          <w:sz w:val="23"/>
          <w:szCs w:val="23"/>
        </w:rPr>
        <w:t>ент обязан владеть литературой, включенной в список.</w:t>
      </w:r>
    </w:p>
    <w:p w:rsidR="00477D3B" w:rsidRDefault="00477D3B">
      <w:pPr>
        <w:spacing w:line="4" w:lineRule="exact"/>
        <w:rPr>
          <w:sz w:val="20"/>
          <w:szCs w:val="20"/>
        </w:rPr>
      </w:pPr>
    </w:p>
    <w:p w:rsidR="00477D3B" w:rsidRDefault="00A56FE3">
      <w:pPr>
        <w:spacing w:line="37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1.9. Объем работы– 50 и выше страниц. Исходные и расчетные материалы (многостраничные таблицы, программы) и любые документы, носящие дополнительный характер - при необходимости включения их в работу — в</w:t>
      </w:r>
      <w:r>
        <w:rPr>
          <w:rFonts w:eastAsia="Times New Roman"/>
          <w:sz w:val="23"/>
          <w:szCs w:val="23"/>
        </w:rPr>
        <w:t>ыносятся в приложения.</w:t>
      </w:r>
    </w:p>
    <w:p w:rsidR="00477D3B" w:rsidRDefault="00477D3B">
      <w:pPr>
        <w:sectPr w:rsidR="00477D3B">
          <w:pgSz w:w="11900" w:h="16838"/>
          <w:pgMar w:top="1109" w:right="846" w:bottom="739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60" w:lineRule="auto"/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1.10. Работа не должна содержать грамматических (орфографических, синтаксических) и стилистических ошибок.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Оформление ВКР</w:t>
      </w:r>
    </w:p>
    <w:p w:rsidR="00477D3B" w:rsidRDefault="00477D3B">
      <w:pPr>
        <w:spacing w:line="131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12"/>
        </w:numPr>
        <w:tabs>
          <w:tab w:val="left" w:pos="1287"/>
        </w:tabs>
        <w:spacing w:line="36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БГУ утвержден локальный нормативный документ «Положение об итоговой аттестации </w:t>
      </w:r>
      <w:r>
        <w:rPr>
          <w:rFonts w:eastAsia="Times New Roman"/>
          <w:sz w:val="23"/>
          <w:szCs w:val="23"/>
        </w:rPr>
        <w:t>выпускников http://www.bsu.ru/content/page/1125/polozhenie-o-gosudarstvennoi-itogovoi-attestacii-v-2511.pdf</w:t>
      </w:r>
    </w:p>
    <w:p w:rsidR="00477D3B" w:rsidRDefault="00A56FE3">
      <w:pPr>
        <w:ind w:left="9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Текст набирается на компьютере 14 шрифтом через 1,5 интервал.</w:t>
      </w:r>
    </w:p>
    <w:p w:rsidR="00477D3B" w:rsidRDefault="00477D3B">
      <w:pPr>
        <w:spacing w:line="133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59" w:lineRule="auto"/>
        <w:ind w:left="26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Поля: верхнее - 2 см, нижнее — 2 см, левое — 3 см, правое — 1,5 см. Нумерация страниц</w:t>
      </w:r>
      <w:r>
        <w:rPr>
          <w:rFonts w:eastAsia="Times New Roman"/>
          <w:sz w:val="23"/>
          <w:szCs w:val="23"/>
        </w:rPr>
        <w:t xml:space="preserve"> — внизу в середине страницы. Принимаются только сброшюрованные работы, выполненные с помощью компьютерного набора.</w:t>
      </w:r>
    </w:p>
    <w:p w:rsidR="00477D3B" w:rsidRDefault="00477D3B">
      <w:pPr>
        <w:spacing w:line="1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60" w:lineRule="auto"/>
        <w:ind w:left="260" w:firstLine="70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Рекомендуемый объем выпускной квалификационной работы, выполняемой обучения – 50-55 страниц печатного текста без титульного листа, оглавлен</w:t>
      </w:r>
      <w:r>
        <w:rPr>
          <w:rFonts w:eastAsia="Times New Roman"/>
          <w:sz w:val="23"/>
          <w:szCs w:val="23"/>
        </w:rPr>
        <w:t>ия, списка литературы и приложений. Текст выпускной квалификационной работы должен быть напечатан на одной стороне стандартного листа формата A4 (270 x 297 мм) с соблюдением следующих характеристик:</w:t>
      </w:r>
    </w:p>
    <w:p w:rsidR="00477D3B" w:rsidRDefault="00477D3B">
      <w:pPr>
        <w:spacing w:line="1" w:lineRule="exact"/>
        <w:rPr>
          <w:rFonts w:eastAsia="Times New Roman"/>
          <w:sz w:val="23"/>
          <w:szCs w:val="23"/>
        </w:rPr>
      </w:pPr>
    </w:p>
    <w:p w:rsidR="00477D3B" w:rsidRDefault="00A56FE3">
      <w:pPr>
        <w:ind w:left="9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шрифт Times New Roman;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60" w:lineRule="auto"/>
        <w:ind w:left="960" w:right="71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размер – 14; интервал – 1,5;</w:t>
      </w:r>
    </w:p>
    <w:p w:rsidR="00477D3B" w:rsidRDefault="00A56FE3">
      <w:pPr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вер</w:t>
      </w:r>
      <w:r>
        <w:rPr>
          <w:rFonts w:eastAsia="Times New Roman"/>
          <w:sz w:val="23"/>
          <w:szCs w:val="23"/>
        </w:rPr>
        <w:t>хнее и нижнее поля – 20 мм, левое – 30 мм, правое – 15 мм.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60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Все страницы выпускной квалификационной работы должны быть пронумерованы арабскими цифрами сквозной нумерацией по всему тексту, включая приложения. Титульный лист включается в общую нумерацию </w:t>
      </w:r>
      <w:r>
        <w:rPr>
          <w:rFonts w:eastAsia="Times New Roman"/>
          <w:sz w:val="23"/>
          <w:szCs w:val="23"/>
        </w:rPr>
        <w:t>страниц, но на нем номер страницы не проставляется. Главы, параграфы, пункты (кроме введения, заключения и списка использованной литературы) нумеруются арабскими цифрами (например, глава 1, параграф 1.1, пункт 1.1.1).</w:t>
      </w:r>
    </w:p>
    <w:p w:rsidR="00477D3B" w:rsidRDefault="00477D3B">
      <w:pPr>
        <w:spacing w:line="1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60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Заголовки глав, слова Введение, Заклю</w:t>
      </w:r>
      <w:r>
        <w:rPr>
          <w:rFonts w:eastAsia="Times New Roman"/>
          <w:sz w:val="23"/>
          <w:szCs w:val="23"/>
        </w:rPr>
        <w:t>чение, Список литературы, Приложения пишутся без кавычек, без точки в конце и выравниваются по центру страницы. Слово Оглавление выравнивается посередине страницы. Перенос слов в заголовках не допускается.</w:t>
      </w:r>
    </w:p>
    <w:p w:rsidR="00477D3B" w:rsidRDefault="00A56FE3">
      <w:pPr>
        <w:spacing w:line="359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Каждая глава, оглавление, введение, заключение, сп</w:t>
      </w:r>
      <w:r>
        <w:rPr>
          <w:rFonts w:eastAsia="Times New Roman"/>
          <w:sz w:val="23"/>
          <w:szCs w:val="23"/>
        </w:rPr>
        <w:t>исок использованной литературы, каждое приложение начинаются с новой страницы. Графики, схемы, диаграммы располагаются в работе непосредственно после текста, имеющего на них ссылку (выравнивание по центру страницы). Название графиков, схем, диаграмм помеща</w:t>
      </w:r>
      <w:r>
        <w:rPr>
          <w:rFonts w:eastAsia="Times New Roman"/>
          <w:sz w:val="23"/>
          <w:szCs w:val="23"/>
        </w:rPr>
        <w:t>ется под ними, пишется без кавычек и содержит слово Рисунок без кавычек и указание на порядковый номер рисунка, без знака №, например: Рисунок 1.</w:t>
      </w:r>
    </w:p>
    <w:p w:rsidR="00477D3B" w:rsidRDefault="00477D3B">
      <w:pPr>
        <w:spacing w:line="4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77" w:lineRule="auto"/>
        <w:ind w:left="260" w:firstLine="70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Название рисунка. При построении графиков по осям координат вводятся соответствующие показатели, буквенные об</w:t>
      </w:r>
      <w:r>
        <w:rPr>
          <w:rFonts w:eastAsia="Times New Roman"/>
          <w:sz w:val="23"/>
          <w:szCs w:val="23"/>
        </w:rPr>
        <w:t>означения которых выносятся на концы координатных осей, фиксируемые стрелками.</w:t>
      </w:r>
    </w:p>
    <w:p w:rsidR="00477D3B" w:rsidRDefault="00477D3B">
      <w:pPr>
        <w:sectPr w:rsidR="00477D3B">
          <w:pgSz w:w="11900" w:h="16838"/>
          <w:pgMar w:top="1109" w:right="846" w:bottom="825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60" w:lineRule="auto"/>
        <w:ind w:left="260" w:right="200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Таблицы располагаются в работе непосредственно после текста, имеющего на них ссылку (выравнивание по центру страницы). Таблицы нумеруются арабскими цифрами</w:t>
      </w:r>
      <w:r>
        <w:rPr>
          <w:rFonts w:eastAsia="Times New Roman"/>
          <w:sz w:val="23"/>
          <w:szCs w:val="23"/>
        </w:rPr>
        <w:t xml:space="preserve"> сквозной нумерацией в пределах всей работы. Номер таблицы следует проставлять в левом верхнем углу над заголовком таблицы после слова Таблица, без знака №. В каждой таблице следует указывать единицы измерения показателей и период времени, к которому относ</w:t>
      </w:r>
      <w:r>
        <w:rPr>
          <w:rFonts w:eastAsia="Times New Roman"/>
          <w:sz w:val="23"/>
          <w:szCs w:val="23"/>
        </w:rPr>
        <w:t>ятся данные. Если единица измерения в таблице является общей для всех числовых данных, то ее приводят в заголовке таблицы после ее названия.</w:t>
      </w:r>
    </w:p>
    <w:p w:rsidR="00477D3B" w:rsidRDefault="00477D3B">
      <w:pPr>
        <w:spacing w:line="2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 w:right="220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Ссылки в тексте на номер рисунка, таблицы, страницы, главы пишутся сокращенно и без знака №, например: рис. 1, таб</w:t>
      </w:r>
      <w:r>
        <w:rPr>
          <w:rFonts w:eastAsia="Times New Roman"/>
          <w:sz w:val="23"/>
          <w:szCs w:val="23"/>
        </w:rPr>
        <w:t>л. 2, с. 34, гл. 2.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right="260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Формулы должны располагаться отдельными строками с выравниванием по центру страницы или внутри строк. В тексте рекомендуется помещать формулы короткие, простые, не имеющие самостоятельного значения и не пронумерованные. Наиболее важные</w:t>
      </w:r>
      <w:r>
        <w:rPr>
          <w:rFonts w:eastAsia="Times New Roman"/>
          <w:sz w:val="23"/>
          <w:szCs w:val="23"/>
        </w:rPr>
        <w:t>, а также длинные и громоздкие формулы (содержащие знаки суммирования, произведения, дифференцирования, интегрирования) должны располагаться на отдельных строках. Нумеровать необходимо наиболее важные формулы, на которые имеются ссылки в работе. Порядковые</w:t>
      </w:r>
      <w:r>
        <w:rPr>
          <w:rFonts w:eastAsia="Times New Roman"/>
          <w:sz w:val="23"/>
          <w:szCs w:val="23"/>
        </w:rPr>
        <w:t xml:space="preserve"> номера формул обозначают арабскими цифрами в круглых скобках у правого края страницы.</w:t>
      </w:r>
    </w:p>
    <w:p w:rsidR="00477D3B" w:rsidRDefault="00477D3B">
      <w:pPr>
        <w:spacing w:line="2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 w:right="40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 цитировании текста цитата приводится в кавычках, а после нее в квадратных скобках указывается фамилия автора (авторов), год выхода источника в соответствии со списк</w:t>
      </w:r>
      <w:r>
        <w:rPr>
          <w:rFonts w:eastAsia="Times New Roman"/>
          <w:sz w:val="23"/>
          <w:szCs w:val="23"/>
        </w:rPr>
        <w:t xml:space="preserve">ом литературы и номер страницы, на которой в этом источнике помещен цитируемый текст. Если делается ссылка на источник, но цитата из него не приводится, то достаточно в круглых скобках указать фамилию автора (авторов) и год выхода источника в соответствии </w:t>
      </w:r>
      <w:r>
        <w:rPr>
          <w:rFonts w:eastAsia="Times New Roman"/>
          <w:sz w:val="23"/>
          <w:szCs w:val="23"/>
        </w:rPr>
        <w:t>со списком литературы без приведения номеров страниц.</w:t>
      </w:r>
    </w:p>
    <w:p w:rsidR="00477D3B" w:rsidRDefault="00477D3B">
      <w:pPr>
        <w:spacing w:line="5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Например:</w:t>
      </w:r>
    </w:p>
    <w:p w:rsidR="00477D3B" w:rsidRDefault="00477D3B">
      <w:pPr>
        <w:spacing w:line="134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[Петров, 2012, с. 123-124]</w:t>
      </w:r>
    </w:p>
    <w:p w:rsidR="00477D3B" w:rsidRDefault="00477D3B">
      <w:pPr>
        <w:spacing w:line="132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(Иванов, 2010)</w:t>
      </w:r>
    </w:p>
    <w:p w:rsidR="00477D3B" w:rsidRDefault="00477D3B">
      <w:pPr>
        <w:spacing w:line="132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(Johnson, 2009)</w:t>
      </w:r>
    </w:p>
    <w:p w:rsidR="00477D3B" w:rsidRDefault="00477D3B">
      <w:pPr>
        <w:spacing w:line="134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13"/>
        </w:numPr>
        <w:tabs>
          <w:tab w:val="left" w:pos="1179"/>
        </w:tabs>
        <w:spacing w:line="359" w:lineRule="auto"/>
        <w:ind w:left="260" w:right="80" w:firstLine="71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случае использования двух работ одного автора, изданных в одном и том же году, следует в тексте при ссылке на источник после </w:t>
      </w:r>
      <w:r>
        <w:rPr>
          <w:rFonts w:eastAsia="Times New Roman"/>
          <w:sz w:val="23"/>
          <w:szCs w:val="23"/>
        </w:rPr>
        <w:t>указания года выхода работы добавлять буквы латинского алфавита (2005a, 2005b и т.д.), что должно быть соответствующим образом отражено в списке литературы. Например, если в тексте в соответствующих разделах используются ссылки (Портер, 2005а) и (Портер, 2</w:t>
      </w:r>
      <w:r>
        <w:rPr>
          <w:rFonts w:eastAsia="Times New Roman"/>
          <w:sz w:val="23"/>
          <w:szCs w:val="23"/>
        </w:rPr>
        <w:t>005b), то список литературы должен содержать следующие записи:</w:t>
      </w:r>
    </w:p>
    <w:p w:rsidR="00477D3B" w:rsidRDefault="00477D3B">
      <w:pPr>
        <w:spacing w:line="4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60" w:lineRule="auto"/>
        <w:ind w:left="260" w:right="40" w:firstLine="70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Портер М. 2005a. Конкурентная стратегия: Методика анализа отраслей и конкурентов / Пер. с англ. И. Минервина; 2-е изд. — М.: Альпина Бизнес Букс, 452 с.</w:t>
      </w:r>
    </w:p>
    <w:p w:rsidR="00477D3B" w:rsidRDefault="00A56FE3">
      <w:pPr>
        <w:spacing w:line="393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Портер М. 2005b. Как достичь высокого р</w:t>
      </w:r>
      <w:r>
        <w:rPr>
          <w:rFonts w:eastAsia="Times New Roman"/>
          <w:sz w:val="23"/>
          <w:szCs w:val="23"/>
        </w:rPr>
        <w:t>езультата и обеспечить его устойчивость / Пер. с англ. Е. Калининой. — М.: Альпина Бизнес Букс, 715 с.14. При указании в одних</w:t>
      </w:r>
    </w:p>
    <w:p w:rsidR="00477D3B" w:rsidRDefault="00477D3B">
      <w:pPr>
        <w:sectPr w:rsidR="00477D3B">
          <w:pgSz w:w="11900" w:h="16838"/>
          <w:pgMar w:top="1109" w:right="846" w:bottom="411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 xml:space="preserve">круглых скобках ссылок на несколько работ они перечисляются через точку с запятой в том порядке, в котором </w:t>
      </w:r>
      <w:r>
        <w:rPr>
          <w:rFonts w:eastAsia="Times New Roman"/>
          <w:sz w:val="23"/>
          <w:szCs w:val="23"/>
        </w:rPr>
        <w:t>они приведены в списке литературы. Например: (Иванов, 2006; Сидоров, 2004а; Johnson, 2002; Smith et al., 2007). При ссылке на источник, у которого три и более авторов, указывается фамилия первого автора и добавляется «и др.» в случае, если используется ист</w:t>
      </w:r>
      <w:r>
        <w:rPr>
          <w:rFonts w:eastAsia="Times New Roman"/>
          <w:sz w:val="23"/>
          <w:szCs w:val="23"/>
        </w:rPr>
        <w:t>очник на русском языке, и «et al.», если источник на английском языке. Например: (Петров и др., 2010) или (Brown et al., 2011) При этом в списке литературы приводятся полностью фамилии и инициалы всех авторов соответствующего источника. При цитировании тек</w:t>
      </w:r>
      <w:r>
        <w:rPr>
          <w:rFonts w:eastAsia="Times New Roman"/>
          <w:sz w:val="23"/>
          <w:szCs w:val="23"/>
        </w:rPr>
        <w:t>ста автора не по первоисточнику, (когда используемая цитата содержится в тексте другого автора), в квадратных скобках приводится фамилия цитируемого автора, а после запятой после слов «Цит. по» (цитируется по) указывается фамилия автора, год выхода источни</w:t>
      </w:r>
      <w:r>
        <w:rPr>
          <w:rFonts w:eastAsia="Times New Roman"/>
          <w:sz w:val="23"/>
          <w:szCs w:val="23"/>
        </w:rPr>
        <w:t>ка, и страница, на которой размещена употребляемая цитата. Например: [Смитт, Цит. по Иванов, 2010, с. 35] При этом в списке литературы приводится библиографическая запись только того источника, по которому осуществлялось цитирование, т.е. в данном случае д</w:t>
      </w:r>
      <w:r>
        <w:rPr>
          <w:rFonts w:eastAsia="Times New Roman"/>
          <w:sz w:val="23"/>
          <w:szCs w:val="23"/>
        </w:rPr>
        <w:t>олжна быть приведена работа Иванова. Следует обратить внимание, что во избежание искажения смысла в дипломной работе при цитировании настоятельно рекомендуется работать с первоисточниками. Фамилии зарубежных авторов, и других упоминаемых лиц приводятся в т</w:t>
      </w:r>
      <w:r>
        <w:rPr>
          <w:rFonts w:eastAsia="Times New Roman"/>
          <w:sz w:val="23"/>
          <w:szCs w:val="23"/>
        </w:rPr>
        <w:t>ексте работы на русском языке. После указания фамилии зарубежного автора на русском языке при первом упоминании автора в случае ссылки на источник на иностранном языке приводится написание его фамилии и инициалов в круглых скобках латинскими буквами.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Прил</w:t>
      </w:r>
      <w:r>
        <w:rPr>
          <w:rFonts w:eastAsia="Times New Roman"/>
          <w:sz w:val="23"/>
          <w:szCs w:val="23"/>
        </w:rPr>
        <w:t>ожения должны начинаться с новой страницы в порядке появления ссылок на них</w:t>
      </w:r>
    </w:p>
    <w:p w:rsidR="00477D3B" w:rsidRDefault="00477D3B">
      <w:pPr>
        <w:spacing w:line="134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14"/>
        </w:numPr>
        <w:tabs>
          <w:tab w:val="left" w:pos="438"/>
        </w:tabs>
        <w:spacing w:line="360" w:lineRule="auto"/>
        <w:ind w:left="260" w:firstLine="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тексте и иметь заголовок с указанием слова Приложение, его порядкового номера без знака № и названия. Порядковые номера приложений должны соответствовать последовательности их </w:t>
      </w:r>
      <w:r>
        <w:rPr>
          <w:rFonts w:eastAsia="Times New Roman"/>
          <w:sz w:val="23"/>
          <w:szCs w:val="23"/>
        </w:rPr>
        <w:t>упоминания в тексте.</w:t>
      </w:r>
    </w:p>
    <w:p w:rsidR="00477D3B" w:rsidRDefault="00A56FE3">
      <w:pPr>
        <w:spacing w:line="359" w:lineRule="auto"/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2.2. В работе должны содержаться все рисунки, демонстрируемые на защите. Большие по размеру карты могут быть представлены фрагментами, но обязательно с полной легендой.</w:t>
      </w:r>
    </w:p>
    <w:p w:rsidR="00477D3B" w:rsidRDefault="00A56FE3">
      <w:pPr>
        <w:spacing w:line="360" w:lineRule="auto"/>
        <w:ind w:left="26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2.3. Работа должна быть переплетена (пружинка, скоросшиватель или </w:t>
      </w:r>
      <w:r>
        <w:rPr>
          <w:rFonts w:eastAsia="Times New Roman"/>
          <w:sz w:val="23"/>
          <w:szCs w:val="23"/>
        </w:rPr>
        <w:t>твердый переплет). Не разрешается использовать папки с зажимами. При использовании скоросшивателя подшиваются непосредственно листы, а не прозрачные файлы.</w:t>
      </w:r>
    </w:p>
    <w:p w:rsidR="00477D3B" w:rsidRDefault="00A56FE3">
      <w:pPr>
        <w:spacing w:line="360" w:lineRule="auto"/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2.4. Титульный лист, содержание, список литературы, рисунки и таблицы оформляются в соответствии с о</w:t>
      </w:r>
      <w:r>
        <w:rPr>
          <w:rFonts w:eastAsia="Times New Roman"/>
          <w:sz w:val="23"/>
          <w:szCs w:val="23"/>
        </w:rPr>
        <w:t>бразцами.</w:t>
      </w:r>
    </w:p>
    <w:p w:rsidR="00477D3B" w:rsidRDefault="00A56FE3">
      <w:pPr>
        <w:spacing w:line="359" w:lineRule="auto"/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2.5. Ссылки на литературу даются в тексте в скобках в виде фамилии автора (авторов) или начальных слов названия книги, с указанием года издания и номеров страниц.</w:t>
      </w:r>
    </w:p>
    <w:p w:rsidR="00477D3B" w:rsidRDefault="00A56FE3">
      <w:pPr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Проверка текста ВКР в системе «Антиплагиат»</w:t>
      </w:r>
    </w:p>
    <w:p w:rsidR="00477D3B" w:rsidRDefault="00477D3B">
      <w:pPr>
        <w:spacing w:line="133" w:lineRule="exact"/>
        <w:rPr>
          <w:rFonts w:eastAsia="Times New Roman"/>
          <w:sz w:val="23"/>
          <w:szCs w:val="23"/>
        </w:rPr>
      </w:pPr>
    </w:p>
    <w:p w:rsidR="00477D3B" w:rsidRDefault="00A56FE3">
      <w:pPr>
        <w:spacing w:line="393" w:lineRule="auto"/>
        <w:ind w:left="26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установленные для сдачи ВКР сроки ма</w:t>
      </w:r>
      <w:r>
        <w:rPr>
          <w:rFonts w:eastAsia="Times New Roman"/>
          <w:sz w:val="23"/>
          <w:szCs w:val="23"/>
        </w:rPr>
        <w:t>гистрант получает справку результатов проверки работы в системе «Антиплагиат» на выпускающей кафедре. Справка предоставляется с</w:t>
      </w:r>
    </w:p>
    <w:p w:rsidR="00477D3B" w:rsidRDefault="00477D3B">
      <w:pPr>
        <w:sectPr w:rsidR="00477D3B">
          <w:pgSz w:w="11900" w:h="16838"/>
          <w:pgMar w:top="1109" w:right="846" w:bottom="807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указанием процента оригинальности текста. Магистрант несет ответственность за соблюдение академических нор</w:t>
      </w:r>
      <w:r>
        <w:rPr>
          <w:rFonts w:eastAsia="Times New Roman"/>
          <w:sz w:val="23"/>
          <w:szCs w:val="23"/>
        </w:rPr>
        <w:t>м в написании письменных учебных работ.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Защита ВКР</w:t>
      </w:r>
    </w:p>
    <w:p w:rsidR="00477D3B" w:rsidRDefault="00477D3B">
      <w:pPr>
        <w:spacing w:line="131" w:lineRule="exact"/>
        <w:rPr>
          <w:sz w:val="20"/>
          <w:szCs w:val="20"/>
        </w:rPr>
      </w:pPr>
    </w:p>
    <w:p w:rsidR="00477D3B" w:rsidRDefault="00A56FE3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 Заведующий кафедрой на основании изучения выпускной квалификационной работы и отзыва на нее решает вопрос о допуске работы к защите, делая об этом соответствующую запись на титульном листе. В случае, е</w:t>
      </w:r>
      <w:r>
        <w:rPr>
          <w:rFonts w:eastAsia="Times New Roman"/>
          <w:sz w:val="23"/>
          <w:szCs w:val="23"/>
        </w:rPr>
        <w:t>сли заведующий кафедрой не считает возможным допускать студента к защите выпускной квалификационной работы, этот вопрос рассматривается на заседании кафедры с участием научного руководителя. Протокол заседания кафедры представляется через деканат факультет</w:t>
      </w:r>
      <w:r>
        <w:rPr>
          <w:rFonts w:eastAsia="Times New Roman"/>
          <w:sz w:val="23"/>
          <w:szCs w:val="23"/>
        </w:rPr>
        <w:t>а на утверждение ректору университета.</w:t>
      </w:r>
    </w:p>
    <w:p w:rsidR="00477D3B" w:rsidRDefault="00477D3B">
      <w:pPr>
        <w:spacing w:line="8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15"/>
        </w:numPr>
        <w:tabs>
          <w:tab w:val="left" w:pos="500"/>
        </w:tabs>
        <w:ind w:left="500" w:hanging="23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Продолжительность доклада -10 минут.</w:t>
      </w:r>
    </w:p>
    <w:p w:rsidR="00477D3B" w:rsidRDefault="00477D3B">
      <w:pPr>
        <w:spacing w:line="133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5"/>
        </w:numPr>
        <w:tabs>
          <w:tab w:val="left" w:pos="500"/>
        </w:tabs>
        <w:ind w:left="500" w:hanging="23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Обязателен демонстрационный материал в виде плакатов или электронной «презентации».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5"/>
        </w:numPr>
        <w:tabs>
          <w:tab w:val="left" w:pos="512"/>
        </w:tabs>
        <w:spacing w:line="360" w:lineRule="auto"/>
        <w:ind w:left="26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Обязательными элементами являются внешняя рецензия и отзыв научного руководителя в письменном</w:t>
      </w:r>
      <w:r>
        <w:rPr>
          <w:rFonts w:eastAsia="Times New Roman"/>
          <w:sz w:val="23"/>
          <w:szCs w:val="23"/>
        </w:rPr>
        <w:t xml:space="preserve"> виде.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numPr>
          <w:ilvl w:val="1"/>
          <w:numId w:val="16"/>
        </w:numPr>
        <w:tabs>
          <w:tab w:val="left" w:pos="1180"/>
        </w:tabs>
        <w:ind w:left="1180" w:hanging="21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отзыве научный руководитель указывает: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соответствие содержания выпускной квалификационной работы целевой установке;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научный уровень, полноту, качество и новизну разрабатываемой темы;</w:t>
      </w:r>
    </w:p>
    <w:p w:rsidR="00477D3B" w:rsidRDefault="00477D3B">
      <w:pPr>
        <w:spacing w:line="133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степень самостоятельности, инициативы и творчества студента;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работать с литературой и источниками;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433"/>
        </w:tabs>
        <w:spacing w:line="360" w:lineRule="auto"/>
        <w:ind w:left="26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умение производить расчеты и анализировать полученные результаты, обобщать, делать научные и практические выводы;</w:t>
      </w: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области использования выпускной квалификационной работы.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1"/>
          <w:numId w:val="16"/>
        </w:numPr>
        <w:tabs>
          <w:tab w:val="left" w:pos="1287"/>
        </w:tabs>
        <w:spacing w:line="36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выводах определяется уровень </w:t>
      </w:r>
      <w:r>
        <w:rPr>
          <w:rFonts w:eastAsia="Times New Roman"/>
          <w:sz w:val="23"/>
          <w:szCs w:val="23"/>
        </w:rPr>
        <w:t>подготовки магистранта, степень соответствия выпускной квалификационной работы требованиям ФГОС ВО направления подготовки 05.04.02 «География» и возможность ее представления к защите.</w:t>
      </w:r>
    </w:p>
    <w:p w:rsidR="00477D3B" w:rsidRDefault="00A56FE3">
      <w:pPr>
        <w:spacing w:line="360" w:lineRule="auto"/>
        <w:ind w:left="260" w:firstLine="70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Рецензия должна содержать объективную оценку выпускной квалификационной </w:t>
      </w:r>
      <w:r>
        <w:rPr>
          <w:rFonts w:eastAsia="Times New Roman"/>
          <w:sz w:val="23"/>
          <w:szCs w:val="23"/>
        </w:rPr>
        <w:t>работы и отражать:</w:t>
      </w: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актуальность темы, полноту и качество выполнения работы;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научную, техническую и экономическую целесообразность и новизну;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исследовательские навыки автора, его умение анализировать, обобщать и делать выводы;</w:t>
      </w:r>
    </w:p>
    <w:p w:rsidR="00477D3B" w:rsidRDefault="00477D3B">
      <w:pPr>
        <w:spacing w:line="131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достоинства и недостатки вы</w:t>
      </w:r>
      <w:r>
        <w:rPr>
          <w:rFonts w:eastAsia="Times New Roman"/>
          <w:sz w:val="23"/>
          <w:szCs w:val="23"/>
        </w:rPr>
        <w:t>пускной квалификационной работы;</w:t>
      </w:r>
    </w:p>
    <w:p w:rsidR="00477D3B" w:rsidRDefault="00477D3B">
      <w:pPr>
        <w:spacing w:line="133" w:lineRule="exact"/>
        <w:rPr>
          <w:rFonts w:eastAsia="Times New Roman"/>
          <w:sz w:val="23"/>
          <w:szCs w:val="23"/>
        </w:rPr>
      </w:pPr>
    </w:p>
    <w:p w:rsidR="00477D3B" w:rsidRDefault="00A56FE3">
      <w:pPr>
        <w:numPr>
          <w:ilvl w:val="0"/>
          <w:numId w:val="16"/>
        </w:numPr>
        <w:tabs>
          <w:tab w:val="left" w:pos="380"/>
        </w:tabs>
        <w:ind w:left="380" w:hanging="11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качество оформления выпускной квалификационной работы.</w:t>
      </w:r>
    </w:p>
    <w:p w:rsidR="00477D3B" w:rsidRDefault="00477D3B">
      <w:pPr>
        <w:spacing w:line="132" w:lineRule="exact"/>
        <w:rPr>
          <w:sz w:val="20"/>
          <w:szCs w:val="20"/>
        </w:rPr>
      </w:pPr>
    </w:p>
    <w:p w:rsidR="00477D3B" w:rsidRDefault="00A56FE3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Рецензия должна заключать соответствие поставленных задач и результатов исследования, теоретическую и практическую значимость выпускной квалификационной работы и зака</w:t>
      </w:r>
      <w:r>
        <w:rPr>
          <w:rFonts w:eastAsia="Times New Roman"/>
          <w:sz w:val="23"/>
          <w:szCs w:val="23"/>
        </w:rPr>
        <w:t>нчиваться оценкой рецензируемой работы.</w:t>
      </w:r>
    </w:p>
    <w:p w:rsidR="00477D3B" w:rsidRDefault="00477D3B">
      <w:pPr>
        <w:spacing w:line="1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Критерии оценки ВКР</w:t>
      </w:r>
    </w:p>
    <w:p w:rsidR="00477D3B" w:rsidRDefault="00477D3B">
      <w:pPr>
        <w:sectPr w:rsidR="00477D3B">
          <w:pgSz w:w="11900" w:h="16838"/>
          <w:pgMar w:top="1109" w:right="846" w:bottom="1012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spacing w:line="395" w:lineRule="auto"/>
        <w:ind w:left="260" w:righ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Результаты защиты ВКР определяются оценками «отлично», «хорошо», «удовлетворительно», «неудовлетворительно».</w:t>
      </w:r>
    </w:p>
    <w:p w:rsidR="00477D3B" w:rsidRDefault="00477D3B">
      <w:pPr>
        <w:spacing w:line="200" w:lineRule="exact"/>
        <w:rPr>
          <w:sz w:val="20"/>
          <w:szCs w:val="20"/>
        </w:rPr>
      </w:pPr>
    </w:p>
    <w:p w:rsidR="00477D3B" w:rsidRDefault="00477D3B">
      <w:pPr>
        <w:spacing w:line="200" w:lineRule="exact"/>
        <w:rPr>
          <w:sz w:val="20"/>
          <w:szCs w:val="20"/>
        </w:rPr>
      </w:pPr>
    </w:p>
    <w:p w:rsidR="00477D3B" w:rsidRDefault="00477D3B">
      <w:pPr>
        <w:spacing w:line="319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Критерии оценки</w:t>
      </w:r>
    </w:p>
    <w:p w:rsidR="00477D3B" w:rsidRDefault="00477D3B">
      <w:pPr>
        <w:spacing w:line="13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7080"/>
      </w:tblGrid>
      <w:tr w:rsidR="00477D3B">
        <w:trPr>
          <w:trHeight w:val="24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Оценка</w:t>
            </w:r>
          </w:p>
        </w:tc>
        <w:tc>
          <w:tcPr>
            <w:tcW w:w="7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ind w:left="3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Критерии</w:t>
            </w:r>
          </w:p>
        </w:tc>
      </w:tr>
      <w:tr w:rsidR="00477D3B">
        <w:trPr>
          <w:trHeight w:val="19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85-100 баллов/ отлично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магистерская диссертация выполнена в соответствии с целевой установкой,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отвечает предъявляемым требованиям и оформлена в соответствии со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стандартом;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диссертационные исследования имеет высокий уровень научной новизны,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научной и практической </w:t>
            </w:r>
            <w:r>
              <w:rPr>
                <w:rFonts w:eastAsia="Times New Roman"/>
                <w:sz w:val="20"/>
                <w:szCs w:val="20"/>
              </w:rPr>
              <w:t>значимости его результатов;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доклад диссертанта структурирован и раскрывает актуальность темы, цель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и ее задачи, предмет, объект и хронологические рамки исследования,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логику ведения каждого, наиболее значимого вывода; в заключительной части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доклады показаны перспективы и задачи дальнейшего исследования данной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темы, освещены вопросы научной новизны и практической значимости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проведенного исследования;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ответы на вопросы членов ГИА лаконичные, четкие, раскрывают сущность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вопроса, подкрепляются положениями нормативных правовых актов,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выводами из магистерской диссертации;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выводы в отзыве научного руководителя и в рецензии на магистерскую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диссертацию без замечаний либо с несущественными замечаниями, носящими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дискуссионный характер;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заключительное слово диссертанта краткое, но ёмкое по сути;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широко применяются и уверенно используются информационных</w:t>
            </w:r>
          </w:p>
        </w:tc>
      </w:tr>
      <w:tr w:rsidR="00477D3B">
        <w:trPr>
          <w:trHeight w:val="25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технологий в докладе (презентация).</w:t>
            </w:r>
          </w:p>
        </w:tc>
      </w:tr>
      <w:tr w:rsidR="00477D3B">
        <w:trPr>
          <w:trHeight w:val="19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70-84/ хорошо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магистерская диссертация выполнена в соответствии с</w:t>
            </w:r>
            <w:r>
              <w:rPr>
                <w:rFonts w:eastAsia="Times New Roman"/>
                <w:sz w:val="20"/>
                <w:szCs w:val="20"/>
              </w:rPr>
              <w:t xml:space="preserve"> целевой установкой,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отвечает предъявляемым требованиям и оформлению (работа оформлена с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непринципиальными отступлениями от требования ГОСТа);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диссертационные исследования имеет достаточный уровень научной новизны,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научной и практической </w:t>
            </w:r>
            <w:r>
              <w:rPr>
                <w:rFonts w:eastAsia="Times New Roman"/>
                <w:sz w:val="20"/>
                <w:szCs w:val="20"/>
              </w:rPr>
              <w:t>значимости его результатов;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доклад диссертанта структурирован, но допущены одна или две неточности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раскрытии причин выборе и актуальности темы, целей работы и ее задач,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предмета, объекта и хронологических рамок исследования, допускается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погрешность в логике выведения одного из наиболее значимых выводов. Эти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неточности должны быть устранены в ходе ответов на дополнительные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уточняющие вопросы;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 заключительной части нечетко очерчены перспективы и задачи дальнейшего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исследования </w:t>
            </w:r>
            <w:r>
              <w:rPr>
                <w:rFonts w:eastAsia="Times New Roman"/>
                <w:sz w:val="20"/>
                <w:szCs w:val="20"/>
              </w:rPr>
              <w:t>данной темы, вопросы практического применения и внедрения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исследования в практику исследования;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ответы на вопросы членов ГИА носят расплывчатый характер, но при этом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раскрывают сущность вопроса,  подкрепляются положениями нормативных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правовых актов, выводами из магистерской диссертации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выводы в отзыве научного руководителя и в рецензии на магистерскую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диссертацию без замечаний или содержат незначительные замечания,</w:t>
            </w:r>
          </w:p>
        </w:tc>
      </w:tr>
      <w:tr w:rsidR="00477D3B">
        <w:trPr>
          <w:trHeight w:val="22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которые не влияют на положительную оценку диссертации в целом;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заключительное слово краткое, но не отражающее четко основную суть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широко использование новых информационных технологий в докладе</w:t>
            </w:r>
          </w:p>
        </w:tc>
      </w:tr>
      <w:tr w:rsidR="00477D3B">
        <w:trPr>
          <w:trHeight w:val="25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(презентация).</w:t>
            </w:r>
          </w:p>
        </w:tc>
      </w:tr>
      <w:tr w:rsidR="00477D3B">
        <w:trPr>
          <w:trHeight w:val="19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60-69/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магистерская диссертация выполнена в соответствии с целевой установкой, но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удовлетворительно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 полной мере отвечает предъявляемым к ней требованиям, оформлена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небрежно;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диссертационное исследование слабо отражает научную новизну работы,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научную и практическую значимость основных результатов;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доклад диссертанта </w:t>
            </w:r>
            <w:r>
              <w:rPr>
                <w:rFonts w:eastAsia="Times New Roman"/>
                <w:sz w:val="20"/>
                <w:szCs w:val="20"/>
              </w:rPr>
              <w:t>структурирован, но в ходе его допущены неточности при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раскрытии причин выбора и актуальности темы целей работы и ее задач,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предмета, объекта и хронологических рамок исследования допущена грубая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погрешность в логике выведения одного из наиболее </w:t>
            </w:r>
            <w:r>
              <w:rPr>
                <w:rFonts w:eastAsia="Times New Roman"/>
                <w:sz w:val="20"/>
                <w:szCs w:val="20"/>
              </w:rPr>
              <w:t>значимых выводов,</w:t>
            </w:r>
          </w:p>
        </w:tc>
      </w:tr>
      <w:tr w:rsidR="00477D3B">
        <w:trPr>
          <w:trHeight w:val="25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которая при указании на нее устраняется с трудом;</w:t>
            </w:r>
          </w:p>
        </w:tc>
      </w:tr>
    </w:tbl>
    <w:p w:rsidR="00477D3B" w:rsidRDefault="00477D3B">
      <w:pPr>
        <w:sectPr w:rsidR="00477D3B">
          <w:pgSz w:w="11900" w:h="16838"/>
          <w:pgMar w:top="1109" w:right="806" w:bottom="688" w:left="1440" w:header="0" w:footer="0" w:gutter="0"/>
          <w:cols w:space="720" w:equalWidth="0">
            <w:col w:w="96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1760"/>
        <w:gridCol w:w="700"/>
        <w:gridCol w:w="1140"/>
        <w:gridCol w:w="460"/>
        <w:gridCol w:w="980"/>
        <w:gridCol w:w="880"/>
        <w:gridCol w:w="1160"/>
      </w:tblGrid>
      <w:tr w:rsidR="00477D3B">
        <w:trPr>
          <w:trHeight w:val="21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 в  заключительной  части  слабо  показаны  перспективы  и  задачи;  темы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дальнейшего исследования данной темы вопросы практического применения 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внедрения </w:t>
            </w:r>
            <w:r>
              <w:rPr>
                <w:rFonts w:eastAsia="Times New Roman"/>
                <w:sz w:val="20"/>
                <w:szCs w:val="20"/>
              </w:rPr>
              <w:t>результатов исследования в практику;</w:t>
            </w:r>
          </w:p>
        </w:tc>
        <w:tc>
          <w:tcPr>
            <w:tcW w:w="8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ответы на вопросы членов ГИА носят поверхностный характер не раскрывают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конца сущности вопроса слабо подкрепляются положениями нормативных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правовых  актов,  выводами  из  магистерской  диссертации,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показывают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недостаточную</w:t>
            </w:r>
          </w:p>
        </w:tc>
        <w:tc>
          <w:tcPr>
            <w:tcW w:w="1840" w:type="dxa"/>
            <w:gridSpan w:val="2"/>
            <w:vAlign w:val="bottom"/>
          </w:tcPr>
          <w:p w:rsidR="00477D3B" w:rsidRDefault="00A56FE3">
            <w:pPr>
              <w:spacing w:line="229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самостоятельность</w:t>
            </w:r>
          </w:p>
        </w:tc>
        <w:tc>
          <w:tcPr>
            <w:tcW w:w="460" w:type="dxa"/>
            <w:vAlign w:val="bottom"/>
          </w:tcPr>
          <w:p w:rsidR="00477D3B" w:rsidRDefault="00A56FE3">
            <w:pPr>
              <w:spacing w:line="22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980" w:type="dxa"/>
            <w:vAlign w:val="bottom"/>
          </w:tcPr>
          <w:p w:rsidR="00477D3B" w:rsidRDefault="00A56FE3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глубину</w:t>
            </w:r>
          </w:p>
        </w:tc>
        <w:tc>
          <w:tcPr>
            <w:tcW w:w="880" w:type="dxa"/>
            <w:vAlign w:val="bottom"/>
          </w:tcPr>
          <w:p w:rsidR="00477D3B" w:rsidRDefault="00A56FE3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проблемы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диссертантом;</w:t>
            </w:r>
          </w:p>
        </w:tc>
        <w:tc>
          <w:tcPr>
            <w:tcW w:w="70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выводы в отзыве руководителя и в рецензии на магистерскую диссертацию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указывают  на  наличие  замечаний,</w:t>
            </w:r>
          </w:p>
        </w:tc>
        <w:tc>
          <w:tcPr>
            <w:tcW w:w="3480" w:type="dxa"/>
            <w:gridSpan w:val="4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недостатков, которые не позволили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диссертанту </w:t>
            </w:r>
            <w:r>
              <w:rPr>
                <w:rFonts w:eastAsia="Times New Roman"/>
                <w:sz w:val="20"/>
                <w:szCs w:val="20"/>
              </w:rPr>
              <w:t>полностью раскрыть тему и разработать значимые научные 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</w:t>
            </w:r>
          </w:p>
        </w:tc>
        <w:tc>
          <w:tcPr>
            <w:tcW w:w="1840" w:type="dxa"/>
            <w:gridSpan w:val="2"/>
            <w:vAlign w:val="bottom"/>
          </w:tcPr>
          <w:p w:rsidR="00477D3B" w:rsidRDefault="00A56FE3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</w:t>
            </w:r>
          </w:p>
        </w:tc>
        <w:tc>
          <w:tcPr>
            <w:tcW w:w="46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477D3B" w:rsidRDefault="00A56FE3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рекомендации;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заключительном</w:t>
            </w:r>
          </w:p>
        </w:tc>
        <w:tc>
          <w:tcPr>
            <w:tcW w:w="700" w:type="dxa"/>
            <w:vAlign w:val="bottom"/>
          </w:tcPr>
          <w:p w:rsidR="00477D3B" w:rsidRDefault="00A56FE3">
            <w:pPr>
              <w:spacing w:line="22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</w:t>
            </w:r>
          </w:p>
        </w:tc>
        <w:tc>
          <w:tcPr>
            <w:tcW w:w="1140" w:type="dxa"/>
            <w:vAlign w:val="bottom"/>
          </w:tcPr>
          <w:p w:rsidR="00477D3B" w:rsidRDefault="00A56FE3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диссертант</w:t>
            </w:r>
          </w:p>
        </w:tc>
        <w:tc>
          <w:tcPr>
            <w:tcW w:w="460" w:type="dxa"/>
            <w:vAlign w:val="bottom"/>
          </w:tcPr>
          <w:p w:rsidR="00477D3B" w:rsidRDefault="00A56FE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</w:p>
        </w:tc>
        <w:tc>
          <w:tcPr>
            <w:tcW w:w="980" w:type="dxa"/>
            <w:vAlign w:val="bottom"/>
          </w:tcPr>
          <w:p w:rsidR="00477D3B" w:rsidRDefault="00A56FE3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 конца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уяснил допущенные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им в работе;</w:t>
            </w:r>
          </w:p>
        </w:tc>
        <w:tc>
          <w:tcPr>
            <w:tcW w:w="114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недостаточное применение и неуверенное использование </w:t>
            </w:r>
            <w:r>
              <w:rPr>
                <w:rFonts w:eastAsia="Times New Roman"/>
                <w:sz w:val="20"/>
                <w:szCs w:val="20"/>
              </w:rPr>
              <w:t>информационных</w:t>
            </w:r>
          </w:p>
        </w:tc>
      </w:tr>
      <w:tr w:rsidR="00477D3B">
        <w:trPr>
          <w:trHeight w:val="26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/>
        </w:tc>
        <w:tc>
          <w:tcPr>
            <w:tcW w:w="2460" w:type="dxa"/>
            <w:gridSpan w:val="2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технологий в докладе</w:t>
            </w:r>
          </w:p>
        </w:tc>
        <w:tc>
          <w:tcPr>
            <w:tcW w:w="1140" w:type="dxa"/>
            <w:vAlign w:val="bottom"/>
          </w:tcPr>
          <w:p w:rsidR="00477D3B" w:rsidRDefault="00477D3B"/>
        </w:tc>
        <w:tc>
          <w:tcPr>
            <w:tcW w:w="460" w:type="dxa"/>
            <w:vAlign w:val="bottom"/>
          </w:tcPr>
          <w:p w:rsidR="00477D3B" w:rsidRDefault="00477D3B"/>
        </w:tc>
        <w:tc>
          <w:tcPr>
            <w:tcW w:w="980" w:type="dxa"/>
            <w:vAlign w:val="bottom"/>
          </w:tcPr>
          <w:p w:rsidR="00477D3B" w:rsidRDefault="00477D3B"/>
        </w:tc>
        <w:tc>
          <w:tcPr>
            <w:tcW w:w="880" w:type="dxa"/>
            <w:vAlign w:val="bottom"/>
          </w:tcPr>
          <w:p w:rsidR="00477D3B" w:rsidRDefault="00477D3B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/>
        </w:tc>
      </w:tr>
      <w:tr w:rsidR="00477D3B">
        <w:trPr>
          <w:trHeight w:val="22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</w:tr>
      <w:tr w:rsidR="00477D3B">
        <w:trPr>
          <w:trHeight w:val="19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&lt; 59 /</w:t>
            </w: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магистерская диссертация выполнена с нарушением целевой установки и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A56F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Неудовлетворительно</w:t>
            </w: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отвечает предъявляемым требованиям, в оформлении имеются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477D3B" w:rsidRDefault="00A56FE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отступления от стандарта;</w:t>
            </w:r>
          </w:p>
        </w:tc>
        <w:tc>
          <w:tcPr>
            <w:tcW w:w="1140" w:type="dxa"/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</w:t>
            </w:r>
            <w:r>
              <w:rPr>
                <w:rFonts w:eastAsia="Times New Roman"/>
                <w:sz w:val="20"/>
                <w:szCs w:val="20"/>
              </w:rPr>
              <w:t>диссертационном исследовании отсутствуют элементы научной новизны, не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четко представлена практическая значимость его результатов;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доклад диссертанта не полностью структурирован, в его ходе слабо раскрыты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причины выбора и актуальность темы, цели </w:t>
            </w:r>
            <w:r>
              <w:rPr>
                <w:rFonts w:eastAsia="Times New Roman"/>
                <w:sz w:val="20"/>
                <w:szCs w:val="20"/>
              </w:rPr>
              <w:t>работы и ее задачи, предмет,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 и хронологические рамки исследования, допускаются грубые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погрешности в логике выведения нескольких из наиболее значимых выводов,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которые при указании на них не устраняются;</w:t>
            </w:r>
          </w:p>
        </w:tc>
        <w:tc>
          <w:tcPr>
            <w:tcW w:w="9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заключительной части слабо </w:t>
            </w:r>
            <w:r>
              <w:rPr>
                <w:rFonts w:eastAsia="Times New Roman"/>
                <w:sz w:val="20"/>
                <w:szCs w:val="20"/>
              </w:rPr>
              <w:t>отражаются перспективы и задачи дальнейшего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 данной темы, вопросы практического</w:t>
            </w:r>
          </w:p>
        </w:tc>
        <w:tc>
          <w:tcPr>
            <w:tcW w:w="880" w:type="dxa"/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 и внедрения результатов исследования в практику;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ответы на вопросы членов ГИА носят поверхностный характер,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раскрывают его сущности,</w:t>
            </w:r>
          </w:p>
        </w:tc>
        <w:tc>
          <w:tcPr>
            <w:tcW w:w="4620" w:type="dxa"/>
            <w:gridSpan w:val="5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</w:t>
            </w:r>
            <w:r>
              <w:rPr>
                <w:rFonts w:eastAsia="Times New Roman"/>
                <w:sz w:val="20"/>
                <w:szCs w:val="20"/>
              </w:rPr>
              <w:t>подкрепляются положениями нормативно-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правовых актов выводами магистерской диссертации, показывают отсутствие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самостоятельности и глубины изучения проблемы диссертантом;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</w:tr>
      <w:tr w:rsidR="00477D3B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 выводах в одном из документов или обоих документах (отзыв руководителя,</w:t>
            </w:r>
          </w:p>
        </w:tc>
      </w:tr>
      <w:tr w:rsidR="00477D3B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7"/>
            <w:tcBorders>
              <w:right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рецензия) на магистерскую диссертацию имеются существенные замечания;</w:t>
            </w:r>
          </w:p>
        </w:tc>
      </w:tr>
      <w:tr w:rsidR="00477D3B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  <w:tc>
          <w:tcPr>
            <w:tcW w:w="5920" w:type="dxa"/>
            <w:gridSpan w:val="6"/>
            <w:vAlign w:val="bottom"/>
          </w:tcPr>
          <w:p w:rsidR="00477D3B" w:rsidRDefault="00A56FE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- в заключительном слове диссертант продолжает высказывать явно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19"/>
                <w:szCs w:val="19"/>
              </w:rPr>
            </w:pPr>
          </w:p>
        </w:tc>
      </w:tr>
      <w:tr w:rsidR="00477D3B">
        <w:trPr>
          <w:trHeight w:val="25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477D3B" w:rsidRDefault="00A56F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ошибочные суждения.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7D3B" w:rsidRDefault="00477D3B">
            <w:pPr>
              <w:rPr>
                <w:sz w:val="21"/>
                <w:szCs w:val="21"/>
              </w:rPr>
            </w:pPr>
          </w:p>
        </w:tc>
      </w:tr>
    </w:tbl>
    <w:p w:rsidR="00477D3B" w:rsidRDefault="00477D3B">
      <w:pPr>
        <w:spacing w:line="200" w:lineRule="exact"/>
        <w:rPr>
          <w:sz w:val="20"/>
          <w:szCs w:val="20"/>
        </w:rPr>
      </w:pPr>
    </w:p>
    <w:p w:rsidR="00477D3B" w:rsidRDefault="00477D3B">
      <w:pPr>
        <w:spacing w:line="200" w:lineRule="exact"/>
        <w:rPr>
          <w:sz w:val="20"/>
          <w:szCs w:val="20"/>
        </w:rPr>
      </w:pPr>
    </w:p>
    <w:p w:rsidR="00477D3B" w:rsidRDefault="00477D3B">
      <w:pPr>
        <w:spacing w:line="372" w:lineRule="exact"/>
        <w:rPr>
          <w:sz w:val="20"/>
          <w:szCs w:val="20"/>
        </w:rPr>
      </w:pPr>
    </w:p>
    <w:p w:rsidR="00477D3B" w:rsidRDefault="00A56FE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Примерный перечень тем ВКР:</w:t>
      </w:r>
    </w:p>
    <w:p w:rsidR="00477D3B" w:rsidRDefault="00477D3B">
      <w:pPr>
        <w:spacing w:line="131" w:lineRule="exact"/>
        <w:rPr>
          <w:sz w:val="20"/>
          <w:szCs w:val="20"/>
        </w:rPr>
      </w:pPr>
    </w:p>
    <w:p w:rsidR="00477D3B" w:rsidRDefault="00A56FE3">
      <w:pPr>
        <w:numPr>
          <w:ilvl w:val="0"/>
          <w:numId w:val="17"/>
        </w:numPr>
        <w:tabs>
          <w:tab w:val="left" w:pos="709"/>
        </w:tabs>
        <w:spacing w:line="360" w:lineRule="auto"/>
        <w:ind w:left="260" w:right="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Экономико-географическая характеристика инвестиционной </w:t>
      </w:r>
      <w:r>
        <w:rPr>
          <w:rFonts w:eastAsia="Times New Roman"/>
          <w:sz w:val="24"/>
          <w:szCs w:val="24"/>
        </w:rPr>
        <w:t>привлекательности отдельных субъектов РФ</w:t>
      </w:r>
    </w:p>
    <w:p w:rsidR="00477D3B" w:rsidRDefault="00A56FE3">
      <w:pPr>
        <w:numPr>
          <w:ilvl w:val="0"/>
          <w:numId w:val="1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Пространственные особенности развития информационных технологий в туризме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7"/>
        </w:numPr>
        <w:tabs>
          <w:tab w:val="left" w:pos="500"/>
        </w:tabs>
        <w:spacing w:line="359" w:lineRule="auto"/>
        <w:ind w:left="260" w:right="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Экономико-географические особенности формирования особых экономических зон Экономико-географические предпосылки организации органического се</w:t>
      </w:r>
      <w:r>
        <w:rPr>
          <w:rFonts w:eastAsia="Times New Roman"/>
          <w:sz w:val="24"/>
          <w:szCs w:val="24"/>
        </w:rPr>
        <w:t>льского хозяйства в Байкальском регионе</w:t>
      </w:r>
    </w:p>
    <w:p w:rsidR="00477D3B" w:rsidRDefault="00477D3B">
      <w:pPr>
        <w:spacing w:line="2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Человеческий потенциал Сибирского Федерального округа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Экономико-географическая характеристика продовольственного обеспечения населения</w:t>
      </w:r>
    </w:p>
    <w:p w:rsidR="00477D3B" w:rsidRDefault="00477D3B">
      <w:pPr>
        <w:spacing w:line="136" w:lineRule="exact"/>
        <w:rPr>
          <w:rFonts w:eastAsia="Times New Roman"/>
          <w:sz w:val="24"/>
          <w:szCs w:val="24"/>
        </w:rPr>
      </w:pPr>
    </w:p>
    <w:p w:rsidR="00477D3B" w:rsidRDefault="00A56FE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РБ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7"/>
        </w:numPr>
        <w:tabs>
          <w:tab w:val="left" w:pos="601"/>
        </w:tabs>
        <w:spacing w:line="391" w:lineRule="auto"/>
        <w:ind w:left="260" w:right="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Зона экономического благоприятствования туристско-рекреационного типа на </w:t>
      </w:r>
      <w:r>
        <w:rPr>
          <w:rFonts w:eastAsia="Times New Roman"/>
          <w:sz w:val="24"/>
          <w:szCs w:val="24"/>
        </w:rPr>
        <w:t>оз. Байкал</w:t>
      </w:r>
    </w:p>
    <w:p w:rsidR="00477D3B" w:rsidRDefault="00477D3B">
      <w:pPr>
        <w:sectPr w:rsidR="00477D3B">
          <w:pgSz w:w="11900" w:h="16838"/>
          <w:pgMar w:top="1112" w:right="806" w:bottom="578" w:left="1440" w:header="0" w:footer="0" w:gutter="0"/>
          <w:cols w:space="720" w:equalWidth="0">
            <w:col w:w="9660"/>
          </w:cols>
        </w:sectPr>
      </w:pPr>
    </w:p>
    <w:p w:rsidR="00477D3B" w:rsidRDefault="00A56FE3">
      <w:pPr>
        <w:numPr>
          <w:ilvl w:val="0"/>
          <w:numId w:val="18"/>
        </w:numPr>
        <w:tabs>
          <w:tab w:val="left" w:pos="769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Экономико-географические особенности социально-экономического развития Республики Бурятии</w:t>
      </w:r>
    </w:p>
    <w:p w:rsidR="00477D3B" w:rsidRDefault="00A56FE3">
      <w:pPr>
        <w:numPr>
          <w:ilvl w:val="0"/>
          <w:numId w:val="1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Минерально-сырьевой комплекс Монголии: проблемы и перспективы развития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Экономико-географическая оценка минерально-сырьевых ресурсов </w:t>
      </w:r>
      <w:r>
        <w:rPr>
          <w:rFonts w:eastAsia="Times New Roman"/>
          <w:sz w:val="24"/>
          <w:szCs w:val="24"/>
        </w:rPr>
        <w:t>бассейна р. Селенга</w:t>
      </w:r>
    </w:p>
    <w:p w:rsidR="00477D3B" w:rsidRDefault="00477D3B">
      <w:pPr>
        <w:spacing w:line="136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Перспективы минерально-сырьевого потенциала Азиатской России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8"/>
        </w:numPr>
        <w:tabs>
          <w:tab w:val="left" w:pos="706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Внешнеэкономическое сотрудничество РФ со странами Азиатско-Тихоокеанского региона</w:t>
      </w:r>
    </w:p>
    <w:p w:rsidR="00477D3B" w:rsidRDefault="00A56FE3">
      <w:pPr>
        <w:numPr>
          <w:ilvl w:val="0"/>
          <w:numId w:val="1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Земельные ресурсы Байкальского региона: территориальные особенности</w:t>
      </w:r>
    </w:p>
    <w:p w:rsidR="00477D3B" w:rsidRDefault="00477D3B">
      <w:pPr>
        <w:spacing w:line="136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8"/>
        </w:numPr>
        <w:tabs>
          <w:tab w:val="left" w:pos="663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</w:t>
      </w:r>
      <w:r>
        <w:rPr>
          <w:rFonts w:eastAsia="Times New Roman"/>
          <w:sz w:val="24"/>
          <w:szCs w:val="24"/>
        </w:rPr>
        <w:t>ие особенности развития ТЭК РБ в рамках энергетической стратегии РФ</w:t>
      </w:r>
    </w:p>
    <w:p w:rsidR="00477D3B" w:rsidRDefault="00A56FE3">
      <w:pPr>
        <w:numPr>
          <w:ilvl w:val="0"/>
          <w:numId w:val="18"/>
        </w:numPr>
        <w:tabs>
          <w:tab w:val="left" w:pos="73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Социально-демографическое развитие восточных регионов России: проблемы и перспективы развития</w:t>
      </w:r>
    </w:p>
    <w:p w:rsidR="00477D3B" w:rsidRDefault="00A56FE3">
      <w:pPr>
        <w:numPr>
          <w:ilvl w:val="0"/>
          <w:numId w:val="1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Экономико-географические особенности развития Мирового туристского рынка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8"/>
        </w:numPr>
        <w:tabs>
          <w:tab w:val="left" w:pos="656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</w:t>
      </w:r>
      <w:r>
        <w:rPr>
          <w:rFonts w:eastAsia="Times New Roman"/>
          <w:sz w:val="24"/>
          <w:szCs w:val="24"/>
        </w:rPr>
        <w:t>ские особенности продовольственного обеспечения населения Сибирского Федерального Округа</w:t>
      </w:r>
    </w:p>
    <w:p w:rsidR="00477D3B" w:rsidRDefault="00A56FE3">
      <w:pPr>
        <w:numPr>
          <w:ilvl w:val="0"/>
          <w:numId w:val="1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Экономико-географические особенности природопользования в Республике Бурятия</w:t>
      </w:r>
    </w:p>
    <w:p w:rsidR="00477D3B" w:rsidRDefault="00477D3B">
      <w:pPr>
        <w:spacing w:line="136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8"/>
        </w:numPr>
        <w:tabs>
          <w:tab w:val="left" w:pos="742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Экономико-географические аспекты развития малых форм сельхозпроизводства Республики </w:t>
      </w:r>
      <w:r>
        <w:rPr>
          <w:rFonts w:eastAsia="Times New Roman"/>
          <w:sz w:val="24"/>
          <w:szCs w:val="24"/>
        </w:rPr>
        <w:t>Бурятия</w:t>
      </w:r>
    </w:p>
    <w:p w:rsidR="00477D3B" w:rsidRDefault="00A56FE3">
      <w:pPr>
        <w:numPr>
          <w:ilvl w:val="0"/>
          <w:numId w:val="18"/>
        </w:numPr>
        <w:tabs>
          <w:tab w:val="left" w:pos="644"/>
        </w:tabs>
        <w:spacing w:line="39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Экономико-географические особенности развития транспортной системы Республики Бурятия</w:t>
      </w:r>
    </w:p>
    <w:p w:rsidR="00477D3B" w:rsidRDefault="00477D3B">
      <w:pPr>
        <w:sectPr w:rsidR="00477D3B">
          <w:pgSz w:w="11900" w:h="16838"/>
          <w:pgMar w:top="1109" w:right="846" w:bottom="1440" w:left="1440" w:header="0" w:footer="0" w:gutter="0"/>
          <w:cols w:space="720" w:equalWidth="0">
            <w:col w:w="9620"/>
          </w:cols>
        </w:sectPr>
      </w:pPr>
    </w:p>
    <w:p w:rsidR="00477D3B" w:rsidRDefault="00A56FE3">
      <w:pPr>
        <w:numPr>
          <w:ilvl w:val="0"/>
          <w:numId w:val="19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Модернизация как фактор экономического развития Южной Кореи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19"/>
        </w:numPr>
        <w:tabs>
          <w:tab w:val="left" w:pos="646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Экономико-географические аспекты урбанизационных процессов (на примере города У</w:t>
      </w:r>
      <w:r>
        <w:rPr>
          <w:rFonts w:eastAsia="Times New Roman"/>
          <w:sz w:val="24"/>
          <w:szCs w:val="24"/>
        </w:rPr>
        <w:t>лан-Батор)</w:t>
      </w:r>
    </w:p>
    <w:p w:rsidR="00477D3B" w:rsidRDefault="00A56FE3">
      <w:pPr>
        <w:numPr>
          <w:ilvl w:val="0"/>
          <w:numId w:val="19"/>
        </w:numPr>
        <w:tabs>
          <w:tab w:val="left" w:pos="838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территориальных особенностей социально-экономического развития Республики Бурятия</w:t>
      </w:r>
    </w:p>
    <w:p w:rsidR="00477D3B" w:rsidRDefault="00A56FE3">
      <w:pPr>
        <w:numPr>
          <w:ilvl w:val="0"/>
          <w:numId w:val="19"/>
        </w:numPr>
        <w:tabs>
          <w:tab w:val="left" w:pos="1141"/>
        </w:tabs>
        <w:spacing w:line="359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Экономико-географическая и экономическая оценка освоения вольфрамодобывающего производства в России и в мире и перспективы его развития в Республике Бурятии</w:t>
      </w:r>
    </w:p>
    <w:p w:rsidR="00477D3B" w:rsidRDefault="00477D3B">
      <w:pPr>
        <w:spacing w:line="2" w:lineRule="exact"/>
        <w:rPr>
          <w:rFonts w:eastAsia="Times New Roman"/>
          <w:sz w:val="24"/>
          <w:szCs w:val="24"/>
        </w:rPr>
      </w:pPr>
    </w:p>
    <w:p w:rsidR="00477D3B" w:rsidRDefault="00A56FE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24.Особенности миграции населения Монголии</w:t>
      </w:r>
    </w:p>
    <w:p w:rsidR="00477D3B" w:rsidRDefault="00477D3B">
      <w:pPr>
        <w:spacing w:line="139" w:lineRule="exact"/>
        <w:rPr>
          <w:rFonts w:eastAsia="Times New Roman"/>
          <w:sz w:val="24"/>
          <w:szCs w:val="24"/>
        </w:rPr>
      </w:pPr>
    </w:p>
    <w:p w:rsidR="00477D3B" w:rsidRDefault="00A56FE3">
      <w:pPr>
        <w:numPr>
          <w:ilvl w:val="0"/>
          <w:numId w:val="20"/>
        </w:numPr>
        <w:tabs>
          <w:tab w:val="left" w:pos="658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Сравнительный анализ животноводческой и зерновой специализации Селенгинского аймака МНР</w:t>
      </w:r>
    </w:p>
    <w:p w:rsidR="00477D3B" w:rsidRDefault="00A56FE3">
      <w:pPr>
        <w:numPr>
          <w:ilvl w:val="0"/>
          <w:numId w:val="21"/>
        </w:numPr>
        <w:tabs>
          <w:tab w:val="left" w:pos="867"/>
        </w:tabs>
        <w:spacing w:line="391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Демографическая безопасность как инструмент достижения устойчивого демографического развития на примере Республики </w:t>
      </w:r>
      <w:r>
        <w:rPr>
          <w:rFonts w:eastAsia="Times New Roman"/>
          <w:sz w:val="24"/>
          <w:szCs w:val="24"/>
        </w:rPr>
        <w:t>Бурятия.</w:t>
      </w:r>
    </w:p>
    <w:sectPr w:rsidR="00477D3B" w:rsidSect="00477D3B">
      <w:pgSz w:w="11900" w:h="16838"/>
      <w:pgMar w:top="11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E5A73B8"/>
    <w:lvl w:ilvl="0" w:tplc="E76A5BFA">
      <w:start w:val="1"/>
      <w:numFmt w:val="bullet"/>
      <w:lvlText w:val="-"/>
      <w:lvlJc w:val="left"/>
    </w:lvl>
    <w:lvl w:ilvl="1" w:tplc="EC5AEE8C">
      <w:start w:val="1"/>
      <w:numFmt w:val="bullet"/>
      <w:lvlText w:val="-"/>
      <w:lvlJc w:val="left"/>
    </w:lvl>
    <w:lvl w:ilvl="2" w:tplc="0A3CFE88">
      <w:numFmt w:val="decimal"/>
      <w:lvlText w:val=""/>
      <w:lvlJc w:val="left"/>
    </w:lvl>
    <w:lvl w:ilvl="3" w:tplc="75223334">
      <w:numFmt w:val="decimal"/>
      <w:lvlText w:val=""/>
      <w:lvlJc w:val="left"/>
    </w:lvl>
    <w:lvl w:ilvl="4" w:tplc="CB4CAC5E">
      <w:numFmt w:val="decimal"/>
      <w:lvlText w:val=""/>
      <w:lvlJc w:val="left"/>
    </w:lvl>
    <w:lvl w:ilvl="5" w:tplc="34225722">
      <w:numFmt w:val="decimal"/>
      <w:lvlText w:val=""/>
      <w:lvlJc w:val="left"/>
    </w:lvl>
    <w:lvl w:ilvl="6" w:tplc="07A2258E">
      <w:numFmt w:val="decimal"/>
      <w:lvlText w:val=""/>
      <w:lvlJc w:val="left"/>
    </w:lvl>
    <w:lvl w:ilvl="7" w:tplc="3F644F0C">
      <w:numFmt w:val="decimal"/>
      <w:lvlText w:val=""/>
      <w:lvlJc w:val="left"/>
    </w:lvl>
    <w:lvl w:ilvl="8" w:tplc="0E74F2EE">
      <w:numFmt w:val="decimal"/>
      <w:lvlText w:val=""/>
      <w:lvlJc w:val="left"/>
    </w:lvl>
  </w:abstractNum>
  <w:abstractNum w:abstractNumId="1">
    <w:nsid w:val="00000124"/>
    <w:multiLevelType w:val="hybridMultilevel"/>
    <w:tmpl w:val="346EBEC0"/>
    <w:lvl w:ilvl="0" w:tplc="7D5CA9CA">
      <w:start w:val="1"/>
      <w:numFmt w:val="bullet"/>
      <w:lvlText w:val="-"/>
      <w:lvlJc w:val="left"/>
    </w:lvl>
    <w:lvl w:ilvl="1" w:tplc="544C5A86">
      <w:numFmt w:val="decimal"/>
      <w:lvlText w:val=""/>
      <w:lvlJc w:val="left"/>
    </w:lvl>
    <w:lvl w:ilvl="2" w:tplc="207A2AE0">
      <w:numFmt w:val="decimal"/>
      <w:lvlText w:val=""/>
      <w:lvlJc w:val="left"/>
    </w:lvl>
    <w:lvl w:ilvl="3" w:tplc="27044456">
      <w:numFmt w:val="decimal"/>
      <w:lvlText w:val=""/>
      <w:lvlJc w:val="left"/>
    </w:lvl>
    <w:lvl w:ilvl="4" w:tplc="0DC49092">
      <w:numFmt w:val="decimal"/>
      <w:lvlText w:val=""/>
      <w:lvlJc w:val="left"/>
    </w:lvl>
    <w:lvl w:ilvl="5" w:tplc="C268B29E">
      <w:numFmt w:val="decimal"/>
      <w:lvlText w:val=""/>
      <w:lvlJc w:val="left"/>
    </w:lvl>
    <w:lvl w:ilvl="6" w:tplc="FDD8D84E">
      <w:numFmt w:val="decimal"/>
      <w:lvlText w:val=""/>
      <w:lvlJc w:val="left"/>
    </w:lvl>
    <w:lvl w:ilvl="7" w:tplc="A240243E">
      <w:numFmt w:val="decimal"/>
      <w:lvlText w:val=""/>
      <w:lvlJc w:val="left"/>
    </w:lvl>
    <w:lvl w:ilvl="8" w:tplc="DAC2EF7C">
      <w:numFmt w:val="decimal"/>
      <w:lvlText w:val=""/>
      <w:lvlJc w:val="left"/>
    </w:lvl>
  </w:abstractNum>
  <w:abstractNum w:abstractNumId="2">
    <w:nsid w:val="0000074D"/>
    <w:multiLevelType w:val="hybridMultilevel"/>
    <w:tmpl w:val="6AD84C2A"/>
    <w:lvl w:ilvl="0" w:tplc="5EAA1474">
      <w:start w:val="1"/>
      <w:numFmt w:val="bullet"/>
      <w:lvlText w:val="в"/>
      <w:lvlJc w:val="left"/>
    </w:lvl>
    <w:lvl w:ilvl="1" w:tplc="EE42F280">
      <w:numFmt w:val="decimal"/>
      <w:lvlText w:val=""/>
      <w:lvlJc w:val="left"/>
    </w:lvl>
    <w:lvl w:ilvl="2" w:tplc="CB88B39E">
      <w:numFmt w:val="decimal"/>
      <w:lvlText w:val=""/>
      <w:lvlJc w:val="left"/>
    </w:lvl>
    <w:lvl w:ilvl="3" w:tplc="40FEC04A">
      <w:numFmt w:val="decimal"/>
      <w:lvlText w:val=""/>
      <w:lvlJc w:val="left"/>
    </w:lvl>
    <w:lvl w:ilvl="4" w:tplc="552A83CA">
      <w:numFmt w:val="decimal"/>
      <w:lvlText w:val=""/>
      <w:lvlJc w:val="left"/>
    </w:lvl>
    <w:lvl w:ilvl="5" w:tplc="7388A338">
      <w:numFmt w:val="decimal"/>
      <w:lvlText w:val=""/>
      <w:lvlJc w:val="left"/>
    </w:lvl>
    <w:lvl w:ilvl="6" w:tplc="3B2ECB70">
      <w:numFmt w:val="decimal"/>
      <w:lvlText w:val=""/>
      <w:lvlJc w:val="left"/>
    </w:lvl>
    <w:lvl w:ilvl="7" w:tplc="022465A4">
      <w:numFmt w:val="decimal"/>
      <w:lvlText w:val=""/>
      <w:lvlJc w:val="left"/>
    </w:lvl>
    <w:lvl w:ilvl="8" w:tplc="AB5A25DC">
      <w:numFmt w:val="decimal"/>
      <w:lvlText w:val=""/>
      <w:lvlJc w:val="left"/>
    </w:lvl>
  </w:abstractNum>
  <w:abstractNum w:abstractNumId="3">
    <w:nsid w:val="00000F3E"/>
    <w:multiLevelType w:val="hybridMultilevel"/>
    <w:tmpl w:val="822C49C8"/>
    <w:lvl w:ilvl="0" w:tplc="DB5877B0">
      <w:start w:val="1"/>
      <w:numFmt w:val="bullet"/>
      <w:lvlText w:val="и"/>
      <w:lvlJc w:val="left"/>
    </w:lvl>
    <w:lvl w:ilvl="1" w:tplc="221268FC">
      <w:start w:val="4"/>
      <w:numFmt w:val="decimal"/>
      <w:lvlText w:val="%2."/>
      <w:lvlJc w:val="left"/>
    </w:lvl>
    <w:lvl w:ilvl="2" w:tplc="1FC4F9B8">
      <w:start w:val="1"/>
      <w:numFmt w:val="decimal"/>
      <w:lvlText w:val="%3"/>
      <w:lvlJc w:val="left"/>
    </w:lvl>
    <w:lvl w:ilvl="3" w:tplc="8E28F8C4">
      <w:numFmt w:val="decimal"/>
      <w:lvlText w:val=""/>
      <w:lvlJc w:val="left"/>
    </w:lvl>
    <w:lvl w:ilvl="4" w:tplc="35F6A3F8">
      <w:numFmt w:val="decimal"/>
      <w:lvlText w:val=""/>
      <w:lvlJc w:val="left"/>
    </w:lvl>
    <w:lvl w:ilvl="5" w:tplc="D7A0B950">
      <w:numFmt w:val="decimal"/>
      <w:lvlText w:val=""/>
      <w:lvlJc w:val="left"/>
    </w:lvl>
    <w:lvl w:ilvl="6" w:tplc="D98A444A">
      <w:numFmt w:val="decimal"/>
      <w:lvlText w:val=""/>
      <w:lvlJc w:val="left"/>
    </w:lvl>
    <w:lvl w:ilvl="7" w:tplc="54A81650">
      <w:numFmt w:val="decimal"/>
      <w:lvlText w:val=""/>
      <w:lvlJc w:val="left"/>
    </w:lvl>
    <w:lvl w:ilvl="8" w:tplc="3C086B4A">
      <w:numFmt w:val="decimal"/>
      <w:lvlText w:val=""/>
      <w:lvlJc w:val="left"/>
    </w:lvl>
  </w:abstractNum>
  <w:abstractNum w:abstractNumId="4">
    <w:nsid w:val="00001547"/>
    <w:multiLevelType w:val="hybridMultilevel"/>
    <w:tmpl w:val="C4801A64"/>
    <w:lvl w:ilvl="0" w:tplc="AE880AE8">
      <w:start w:val="1"/>
      <w:numFmt w:val="bullet"/>
      <w:lvlText w:val="-"/>
      <w:lvlJc w:val="left"/>
    </w:lvl>
    <w:lvl w:ilvl="1" w:tplc="EA9AB5FE">
      <w:numFmt w:val="decimal"/>
      <w:lvlText w:val=""/>
      <w:lvlJc w:val="left"/>
    </w:lvl>
    <w:lvl w:ilvl="2" w:tplc="45DA3444">
      <w:numFmt w:val="decimal"/>
      <w:lvlText w:val=""/>
      <w:lvlJc w:val="left"/>
    </w:lvl>
    <w:lvl w:ilvl="3" w:tplc="65366576">
      <w:numFmt w:val="decimal"/>
      <w:lvlText w:val=""/>
      <w:lvlJc w:val="left"/>
    </w:lvl>
    <w:lvl w:ilvl="4" w:tplc="F10E45A0">
      <w:numFmt w:val="decimal"/>
      <w:lvlText w:val=""/>
      <w:lvlJc w:val="left"/>
    </w:lvl>
    <w:lvl w:ilvl="5" w:tplc="5CF6D272">
      <w:numFmt w:val="decimal"/>
      <w:lvlText w:val=""/>
      <w:lvlJc w:val="left"/>
    </w:lvl>
    <w:lvl w:ilvl="6" w:tplc="05BC79C2">
      <w:numFmt w:val="decimal"/>
      <w:lvlText w:val=""/>
      <w:lvlJc w:val="left"/>
    </w:lvl>
    <w:lvl w:ilvl="7" w:tplc="6A5481D0">
      <w:numFmt w:val="decimal"/>
      <w:lvlText w:val=""/>
      <w:lvlJc w:val="left"/>
    </w:lvl>
    <w:lvl w:ilvl="8" w:tplc="68D8A6BA">
      <w:numFmt w:val="decimal"/>
      <w:lvlText w:val=""/>
      <w:lvlJc w:val="left"/>
    </w:lvl>
  </w:abstractNum>
  <w:abstractNum w:abstractNumId="5">
    <w:nsid w:val="000026A6"/>
    <w:multiLevelType w:val="hybridMultilevel"/>
    <w:tmpl w:val="F8043870"/>
    <w:lvl w:ilvl="0" w:tplc="8B34BFA6">
      <w:start w:val="20"/>
      <w:numFmt w:val="decimal"/>
      <w:lvlText w:val="%1."/>
      <w:lvlJc w:val="left"/>
    </w:lvl>
    <w:lvl w:ilvl="1" w:tplc="C472FD50">
      <w:numFmt w:val="decimal"/>
      <w:lvlText w:val=""/>
      <w:lvlJc w:val="left"/>
    </w:lvl>
    <w:lvl w:ilvl="2" w:tplc="A9EC5E46">
      <w:numFmt w:val="decimal"/>
      <w:lvlText w:val=""/>
      <w:lvlJc w:val="left"/>
    </w:lvl>
    <w:lvl w:ilvl="3" w:tplc="3176F03A">
      <w:numFmt w:val="decimal"/>
      <w:lvlText w:val=""/>
      <w:lvlJc w:val="left"/>
    </w:lvl>
    <w:lvl w:ilvl="4" w:tplc="77D4949C">
      <w:numFmt w:val="decimal"/>
      <w:lvlText w:val=""/>
      <w:lvlJc w:val="left"/>
    </w:lvl>
    <w:lvl w:ilvl="5" w:tplc="C2304AE0">
      <w:numFmt w:val="decimal"/>
      <w:lvlText w:val=""/>
      <w:lvlJc w:val="left"/>
    </w:lvl>
    <w:lvl w:ilvl="6" w:tplc="EC1452C6">
      <w:numFmt w:val="decimal"/>
      <w:lvlText w:val=""/>
      <w:lvlJc w:val="left"/>
    </w:lvl>
    <w:lvl w:ilvl="7" w:tplc="E0B2A042">
      <w:numFmt w:val="decimal"/>
      <w:lvlText w:val=""/>
      <w:lvlJc w:val="left"/>
    </w:lvl>
    <w:lvl w:ilvl="8" w:tplc="B2EA66CE">
      <w:numFmt w:val="decimal"/>
      <w:lvlText w:val=""/>
      <w:lvlJc w:val="left"/>
    </w:lvl>
  </w:abstractNum>
  <w:abstractNum w:abstractNumId="6">
    <w:nsid w:val="00002D12"/>
    <w:multiLevelType w:val="hybridMultilevel"/>
    <w:tmpl w:val="0A6E5F44"/>
    <w:lvl w:ilvl="0" w:tplc="256ADBA8">
      <w:start w:val="1"/>
      <w:numFmt w:val="bullet"/>
      <w:lvlText w:val="В"/>
      <w:lvlJc w:val="left"/>
    </w:lvl>
    <w:lvl w:ilvl="1" w:tplc="5F4AED18">
      <w:numFmt w:val="decimal"/>
      <w:lvlText w:val=""/>
      <w:lvlJc w:val="left"/>
    </w:lvl>
    <w:lvl w:ilvl="2" w:tplc="3C562A9E">
      <w:numFmt w:val="decimal"/>
      <w:lvlText w:val=""/>
      <w:lvlJc w:val="left"/>
    </w:lvl>
    <w:lvl w:ilvl="3" w:tplc="7AD016E0">
      <w:numFmt w:val="decimal"/>
      <w:lvlText w:val=""/>
      <w:lvlJc w:val="left"/>
    </w:lvl>
    <w:lvl w:ilvl="4" w:tplc="CFFEFCAE">
      <w:numFmt w:val="decimal"/>
      <w:lvlText w:val=""/>
      <w:lvlJc w:val="left"/>
    </w:lvl>
    <w:lvl w:ilvl="5" w:tplc="62CCB8A6">
      <w:numFmt w:val="decimal"/>
      <w:lvlText w:val=""/>
      <w:lvlJc w:val="left"/>
    </w:lvl>
    <w:lvl w:ilvl="6" w:tplc="3C90B85A">
      <w:numFmt w:val="decimal"/>
      <w:lvlText w:val=""/>
      <w:lvlJc w:val="left"/>
    </w:lvl>
    <w:lvl w:ilvl="7" w:tplc="06DC9D1A">
      <w:numFmt w:val="decimal"/>
      <w:lvlText w:val=""/>
      <w:lvlJc w:val="left"/>
    </w:lvl>
    <w:lvl w:ilvl="8" w:tplc="5BA43EE6">
      <w:numFmt w:val="decimal"/>
      <w:lvlText w:val=""/>
      <w:lvlJc w:val="left"/>
    </w:lvl>
  </w:abstractNum>
  <w:abstractNum w:abstractNumId="7">
    <w:nsid w:val="0000305E"/>
    <w:multiLevelType w:val="hybridMultilevel"/>
    <w:tmpl w:val="18BC6BD6"/>
    <w:lvl w:ilvl="0" w:tplc="5BAC3D64">
      <w:start w:val="1"/>
      <w:numFmt w:val="bullet"/>
      <w:lvlText w:val="и"/>
      <w:lvlJc w:val="left"/>
    </w:lvl>
    <w:lvl w:ilvl="1" w:tplc="A350DF32">
      <w:start w:val="1"/>
      <w:numFmt w:val="bullet"/>
      <w:lvlText w:val="В"/>
      <w:lvlJc w:val="left"/>
    </w:lvl>
    <w:lvl w:ilvl="2" w:tplc="2836E228">
      <w:numFmt w:val="decimal"/>
      <w:lvlText w:val=""/>
      <w:lvlJc w:val="left"/>
    </w:lvl>
    <w:lvl w:ilvl="3" w:tplc="D4708E46">
      <w:numFmt w:val="decimal"/>
      <w:lvlText w:val=""/>
      <w:lvlJc w:val="left"/>
    </w:lvl>
    <w:lvl w:ilvl="4" w:tplc="949E1AD4">
      <w:numFmt w:val="decimal"/>
      <w:lvlText w:val=""/>
      <w:lvlJc w:val="left"/>
    </w:lvl>
    <w:lvl w:ilvl="5" w:tplc="9B569C86">
      <w:numFmt w:val="decimal"/>
      <w:lvlText w:val=""/>
      <w:lvlJc w:val="left"/>
    </w:lvl>
    <w:lvl w:ilvl="6" w:tplc="5C7C5602">
      <w:numFmt w:val="decimal"/>
      <w:lvlText w:val=""/>
      <w:lvlJc w:val="left"/>
    </w:lvl>
    <w:lvl w:ilvl="7" w:tplc="E9FC2552">
      <w:numFmt w:val="decimal"/>
      <w:lvlText w:val=""/>
      <w:lvlJc w:val="left"/>
    </w:lvl>
    <w:lvl w:ilvl="8" w:tplc="10BA1A94">
      <w:numFmt w:val="decimal"/>
      <w:lvlText w:val=""/>
      <w:lvlJc w:val="left"/>
    </w:lvl>
  </w:abstractNum>
  <w:abstractNum w:abstractNumId="8">
    <w:nsid w:val="0000390C"/>
    <w:multiLevelType w:val="hybridMultilevel"/>
    <w:tmpl w:val="6A166B6C"/>
    <w:lvl w:ilvl="0" w:tplc="784EC5C2">
      <w:start w:val="1"/>
      <w:numFmt w:val="bullet"/>
      <w:lvlText w:val="и"/>
      <w:lvlJc w:val="left"/>
    </w:lvl>
    <w:lvl w:ilvl="1" w:tplc="17EAE342">
      <w:start w:val="1"/>
      <w:numFmt w:val="decimal"/>
      <w:lvlText w:val="%2."/>
      <w:lvlJc w:val="left"/>
    </w:lvl>
    <w:lvl w:ilvl="2" w:tplc="F53C9776">
      <w:start w:val="3"/>
      <w:numFmt w:val="decimal"/>
      <w:lvlText w:val="%3."/>
      <w:lvlJc w:val="left"/>
    </w:lvl>
    <w:lvl w:ilvl="3" w:tplc="FA5C4F8A">
      <w:numFmt w:val="decimal"/>
      <w:lvlText w:val=""/>
      <w:lvlJc w:val="left"/>
    </w:lvl>
    <w:lvl w:ilvl="4" w:tplc="CC1623F6">
      <w:numFmt w:val="decimal"/>
      <w:lvlText w:val=""/>
      <w:lvlJc w:val="left"/>
    </w:lvl>
    <w:lvl w:ilvl="5" w:tplc="037ABDBE">
      <w:numFmt w:val="decimal"/>
      <w:lvlText w:val=""/>
      <w:lvlJc w:val="left"/>
    </w:lvl>
    <w:lvl w:ilvl="6" w:tplc="C11019FC">
      <w:numFmt w:val="decimal"/>
      <w:lvlText w:val=""/>
      <w:lvlJc w:val="left"/>
    </w:lvl>
    <w:lvl w:ilvl="7" w:tplc="57861DEA">
      <w:numFmt w:val="decimal"/>
      <w:lvlText w:val=""/>
      <w:lvlJc w:val="left"/>
    </w:lvl>
    <w:lvl w:ilvl="8" w:tplc="DAE88046">
      <w:numFmt w:val="decimal"/>
      <w:lvlText w:val=""/>
      <w:lvlJc w:val="left"/>
    </w:lvl>
  </w:abstractNum>
  <w:abstractNum w:abstractNumId="9">
    <w:nsid w:val="000039B3"/>
    <w:multiLevelType w:val="hybridMultilevel"/>
    <w:tmpl w:val="747426D6"/>
    <w:lvl w:ilvl="0" w:tplc="5FFA8D22">
      <w:start w:val="1"/>
      <w:numFmt w:val="bullet"/>
      <w:lvlText w:val="В"/>
      <w:lvlJc w:val="left"/>
    </w:lvl>
    <w:lvl w:ilvl="1" w:tplc="CE22A4C6">
      <w:numFmt w:val="decimal"/>
      <w:lvlText w:val=""/>
      <w:lvlJc w:val="left"/>
    </w:lvl>
    <w:lvl w:ilvl="2" w:tplc="B13838A2">
      <w:numFmt w:val="decimal"/>
      <w:lvlText w:val=""/>
      <w:lvlJc w:val="left"/>
    </w:lvl>
    <w:lvl w:ilvl="3" w:tplc="FCEA2CE8">
      <w:numFmt w:val="decimal"/>
      <w:lvlText w:val=""/>
      <w:lvlJc w:val="left"/>
    </w:lvl>
    <w:lvl w:ilvl="4" w:tplc="300EE3AA">
      <w:numFmt w:val="decimal"/>
      <w:lvlText w:val=""/>
      <w:lvlJc w:val="left"/>
    </w:lvl>
    <w:lvl w:ilvl="5" w:tplc="ACB635F2">
      <w:numFmt w:val="decimal"/>
      <w:lvlText w:val=""/>
      <w:lvlJc w:val="left"/>
    </w:lvl>
    <w:lvl w:ilvl="6" w:tplc="F44CC2D2">
      <w:numFmt w:val="decimal"/>
      <w:lvlText w:val=""/>
      <w:lvlJc w:val="left"/>
    </w:lvl>
    <w:lvl w:ilvl="7" w:tplc="AE50D022">
      <w:numFmt w:val="decimal"/>
      <w:lvlText w:val=""/>
      <w:lvlJc w:val="left"/>
    </w:lvl>
    <w:lvl w:ilvl="8" w:tplc="2DD6CDA0">
      <w:numFmt w:val="decimal"/>
      <w:lvlText w:val=""/>
      <w:lvlJc w:val="left"/>
    </w:lvl>
  </w:abstractNum>
  <w:abstractNum w:abstractNumId="10">
    <w:nsid w:val="0000428B"/>
    <w:multiLevelType w:val="hybridMultilevel"/>
    <w:tmpl w:val="FC282E88"/>
    <w:lvl w:ilvl="0" w:tplc="6B9C9AFC">
      <w:start w:val="7"/>
      <w:numFmt w:val="decimal"/>
      <w:lvlText w:val="%1."/>
      <w:lvlJc w:val="left"/>
    </w:lvl>
    <w:lvl w:ilvl="1" w:tplc="5FEE99BE">
      <w:numFmt w:val="decimal"/>
      <w:lvlText w:val=""/>
      <w:lvlJc w:val="left"/>
    </w:lvl>
    <w:lvl w:ilvl="2" w:tplc="B1CE9AEE">
      <w:numFmt w:val="decimal"/>
      <w:lvlText w:val=""/>
      <w:lvlJc w:val="left"/>
    </w:lvl>
    <w:lvl w:ilvl="3" w:tplc="4BF6954A">
      <w:numFmt w:val="decimal"/>
      <w:lvlText w:val=""/>
      <w:lvlJc w:val="left"/>
    </w:lvl>
    <w:lvl w:ilvl="4" w:tplc="C3C85BAA">
      <w:numFmt w:val="decimal"/>
      <w:lvlText w:val=""/>
      <w:lvlJc w:val="left"/>
    </w:lvl>
    <w:lvl w:ilvl="5" w:tplc="FC34181A">
      <w:numFmt w:val="decimal"/>
      <w:lvlText w:val=""/>
      <w:lvlJc w:val="left"/>
    </w:lvl>
    <w:lvl w:ilvl="6" w:tplc="0AA6EC3C">
      <w:numFmt w:val="decimal"/>
      <w:lvlText w:val=""/>
      <w:lvlJc w:val="left"/>
    </w:lvl>
    <w:lvl w:ilvl="7" w:tplc="631EF080">
      <w:numFmt w:val="decimal"/>
      <w:lvlText w:val=""/>
      <w:lvlJc w:val="left"/>
    </w:lvl>
    <w:lvl w:ilvl="8" w:tplc="FBA46D20">
      <w:numFmt w:val="decimal"/>
      <w:lvlText w:val=""/>
      <w:lvlJc w:val="left"/>
    </w:lvl>
  </w:abstractNum>
  <w:abstractNum w:abstractNumId="11">
    <w:nsid w:val="0000440D"/>
    <w:multiLevelType w:val="hybridMultilevel"/>
    <w:tmpl w:val="21F2CA54"/>
    <w:lvl w:ilvl="0" w:tplc="B4941188">
      <w:start w:val="1"/>
      <w:numFmt w:val="bullet"/>
      <w:lvlText w:val="-"/>
      <w:lvlJc w:val="left"/>
    </w:lvl>
    <w:lvl w:ilvl="1" w:tplc="02F4C790">
      <w:numFmt w:val="decimal"/>
      <w:lvlText w:val=""/>
      <w:lvlJc w:val="left"/>
    </w:lvl>
    <w:lvl w:ilvl="2" w:tplc="7FFA1846">
      <w:numFmt w:val="decimal"/>
      <w:lvlText w:val=""/>
      <w:lvlJc w:val="left"/>
    </w:lvl>
    <w:lvl w:ilvl="3" w:tplc="8E5A8CD4">
      <w:numFmt w:val="decimal"/>
      <w:lvlText w:val=""/>
      <w:lvlJc w:val="left"/>
    </w:lvl>
    <w:lvl w:ilvl="4" w:tplc="4612754C">
      <w:numFmt w:val="decimal"/>
      <w:lvlText w:val=""/>
      <w:lvlJc w:val="left"/>
    </w:lvl>
    <w:lvl w:ilvl="5" w:tplc="77BE20EE">
      <w:numFmt w:val="decimal"/>
      <w:lvlText w:val=""/>
      <w:lvlJc w:val="left"/>
    </w:lvl>
    <w:lvl w:ilvl="6" w:tplc="C1FA1942">
      <w:numFmt w:val="decimal"/>
      <w:lvlText w:val=""/>
      <w:lvlJc w:val="left"/>
    </w:lvl>
    <w:lvl w:ilvl="7" w:tplc="512A309C">
      <w:numFmt w:val="decimal"/>
      <w:lvlText w:val=""/>
      <w:lvlJc w:val="left"/>
    </w:lvl>
    <w:lvl w:ilvl="8" w:tplc="3EC47484">
      <w:numFmt w:val="decimal"/>
      <w:lvlText w:val=""/>
      <w:lvlJc w:val="left"/>
    </w:lvl>
  </w:abstractNum>
  <w:abstractNum w:abstractNumId="12">
    <w:nsid w:val="0000491C"/>
    <w:multiLevelType w:val="hybridMultilevel"/>
    <w:tmpl w:val="83ACF57E"/>
    <w:lvl w:ilvl="0" w:tplc="9D1E1B2E">
      <w:start w:val="1"/>
      <w:numFmt w:val="decimal"/>
      <w:lvlText w:val="%1."/>
      <w:lvlJc w:val="left"/>
    </w:lvl>
    <w:lvl w:ilvl="1" w:tplc="3426F1D6">
      <w:numFmt w:val="decimal"/>
      <w:lvlText w:val=""/>
      <w:lvlJc w:val="left"/>
    </w:lvl>
    <w:lvl w:ilvl="2" w:tplc="2490FA32">
      <w:numFmt w:val="decimal"/>
      <w:lvlText w:val=""/>
      <w:lvlJc w:val="left"/>
    </w:lvl>
    <w:lvl w:ilvl="3" w:tplc="10DC3FAC">
      <w:numFmt w:val="decimal"/>
      <w:lvlText w:val=""/>
      <w:lvlJc w:val="left"/>
    </w:lvl>
    <w:lvl w:ilvl="4" w:tplc="0DFA8EA0">
      <w:numFmt w:val="decimal"/>
      <w:lvlText w:val=""/>
      <w:lvlJc w:val="left"/>
    </w:lvl>
    <w:lvl w:ilvl="5" w:tplc="085AE2E2">
      <w:numFmt w:val="decimal"/>
      <w:lvlText w:val=""/>
      <w:lvlJc w:val="left"/>
    </w:lvl>
    <w:lvl w:ilvl="6" w:tplc="7E2018C0">
      <w:numFmt w:val="decimal"/>
      <w:lvlText w:val=""/>
      <w:lvlJc w:val="left"/>
    </w:lvl>
    <w:lvl w:ilvl="7" w:tplc="D8F489FA">
      <w:numFmt w:val="decimal"/>
      <w:lvlText w:val=""/>
      <w:lvlJc w:val="left"/>
    </w:lvl>
    <w:lvl w:ilvl="8" w:tplc="D528F90A">
      <w:numFmt w:val="decimal"/>
      <w:lvlText w:val=""/>
      <w:lvlJc w:val="left"/>
    </w:lvl>
  </w:abstractNum>
  <w:abstractNum w:abstractNumId="13">
    <w:nsid w:val="00004D06"/>
    <w:multiLevelType w:val="hybridMultilevel"/>
    <w:tmpl w:val="A06CC0DC"/>
    <w:lvl w:ilvl="0" w:tplc="57F00B2E">
      <w:start w:val="8"/>
      <w:numFmt w:val="decimal"/>
      <w:lvlText w:val="%1."/>
      <w:lvlJc w:val="left"/>
    </w:lvl>
    <w:lvl w:ilvl="1" w:tplc="399ECC50">
      <w:numFmt w:val="decimal"/>
      <w:lvlText w:val=""/>
      <w:lvlJc w:val="left"/>
    </w:lvl>
    <w:lvl w:ilvl="2" w:tplc="B2889418">
      <w:numFmt w:val="decimal"/>
      <w:lvlText w:val=""/>
      <w:lvlJc w:val="left"/>
    </w:lvl>
    <w:lvl w:ilvl="3" w:tplc="DB5AC6DE">
      <w:numFmt w:val="decimal"/>
      <w:lvlText w:val=""/>
      <w:lvlJc w:val="left"/>
    </w:lvl>
    <w:lvl w:ilvl="4" w:tplc="D09A4558">
      <w:numFmt w:val="decimal"/>
      <w:lvlText w:val=""/>
      <w:lvlJc w:val="left"/>
    </w:lvl>
    <w:lvl w:ilvl="5" w:tplc="C71C0904">
      <w:numFmt w:val="decimal"/>
      <w:lvlText w:val=""/>
      <w:lvlJc w:val="left"/>
    </w:lvl>
    <w:lvl w:ilvl="6" w:tplc="1D2696F2">
      <w:numFmt w:val="decimal"/>
      <w:lvlText w:val=""/>
      <w:lvlJc w:val="left"/>
    </w:lvl>
    <w:lvl w:ilvl="7" w:tplc="512EA37E">
      <w:numFmt w:val="decimal"/>
      <w:lvlText w:val=""/>
      <w:lvlJc w:val="left"/>
    </w:lvl>
    <w:lvl w:ilvl="8" w:tplc="982EAA10">
      <w:numFmt w:val="decimal"/>
      <w:lvlText w:val=""/>
      <w:lvlJc w:val="left"/>
    </w:lvl>
  </w:abstractNum>
  <w:abstractNum w:abstractNumId="14">
    <w:nsid w:val="00004DB7"/>
    <w:multiLevelType w:val="hybridMultilevel"/>
    <w:tmpl w:val="B5109F04"/>
    <w:lvl w:ilvl="0" w:tplc="D772C99A">
      <w:start w:val="51"/>
      <w:numFmt w:val="decimal"/>
      <w:lvlText w:val="%1."/>
      <w:lvlJc w:val="left"/>
    </w:lvl>
    <w:lvl w:ilvl="1" w:tplc="C67E8C56">
      <w:numFmt w:val="decimal"/>
      <w:lvlText w:val=""/>
      <w:lvlJc w:val="left"/>
    </w:lvl>
    <w:lvl w:ilvl="2" w:tplc="5C92E7A8">
      <w:numFmt w:val="decimal"/>
      <w:lvlText w:val=""/>
      <w:lvlJc w:val="left"/>
    </w:lvl>
    <w:lvl w:ilvl="3" w:tplc="9CCE126E">
      <w:numFmt w:val="decimal"/>
      <w:lvlText w:val=""/>
      <w:lvlJc w:val="left"/>
    </w:lvl>
    <w:lvl w:ilvl="4" w:tplc="89506C9C">
      <w:numFmt w:val="decimal"/>
      <w:lvlText w:val=""/>
      <w:lvlJc w:val="left"/>
    </w:lvl>
    <w:lvl w:ilvl="5" w:tplc="F7562734">
      <w:numFmt w:val="decimal"/>
      <w:lvlText w:val=""/>
      <w:lvlJc w:val="left"/>
    </w:lvl>
    <w:lvl w:ilvl="6" w:tplc="7614632A">
      <w:numFmt w:val="decimal"/>
      <w:lvlText w:val=""/>
      <w:lvlJc w:val="left"/>
    </w:lvl>
    <w:lvl w:ilvl="7" w:tplc="AE602B8A">
      <w:numFmt w:val="decimal"/>
      <w:lvlText w:val=""/>
      <w:lvlJc w:val="left"/>
    </w:lvl>
    <w:lvl w:ilvl="8" w:tplc="9654BB10">
      <w:numFmt w:val="decimal"/>
      <w:lvlText w:val=""/>
      <w:lvlJc w:val="left"/>
    </w:lvl>
  </w:abstractNum>
  <w:abstractNum w:abstractNumId="15">
    <w:nsid w:val="00004DC8"/>
    <w:multiLevelType w:val="hybridMultilevel"/>
    <w:tmpl w:val="D4066ECE"/>
    <w:lvl w:ilvl="0" w:tplc="49C8D7D2">
      <w:start w:val="2"/>
      <w:numFmt w:val="decimal"/>
      <w:lvlText w:val="%1."/>
      <w:lvlJc w:val="left"/>
    </w:lvl>
    <w:lvl w:ilvl="1" w:tplc="51323D26">
      <w:numFmt w:val="decimal"/>
      <w:lvlText w:val=""/>
      <w:lvlJc w:val="left"/>
    </w:lvl>
    <w:lvl w:ilvl="2" w:tplc="419695BC">
      <w:numFmt w:val="decimal"/>
      <w:lvlText w:val=""/>
      <w:lvlJc w:val="left"/>
    </w:lvl>
    <w:lvl w:ilvl="3" w:tplc="F1B8CC1C">
      <w:numFmt w:val="decimal"/>
      <w:lvlText w:val=""/>
      <w:lvlJc w:val="left"/>
    </w:lvl>
    <w:lvl w:ilvl="4" w:tplc="D4CE6F0A">
      <w:numFmt w:val="decimal"/>
      <w:lvlText w:val=""/>
      <w:lvlJc w:val="left"/>
    </w:lvl>
    <w:lvl w:ilvl="5" w:tplc="3802FFA6">
      <w:numFmt w:val="decimal"/>
      <w:lvlText w:val=""/>
      <w:lvlJc w:val="left"/>
    </w:lvl>
    <w:lvl w:ilvl="6" w:tplc="08F4B510">
      <w:numFmt w:val="decimal"/>
      <w:lvlText w:val=""/>
      <w:lvlJc w:val="left"/>
    </w:lvl>
    <w:lvl w:ilvl="7" w:tplc="C748B5E0">
      <w:numFmt w:val="decimal"/>
      <w:lvlText w:val=""/>
      <w:lvlJc w:val="left"/>
    </w:lvl>
    <w:lvl w:ilvl="8" w:tplc="CE869DBE">
      <w:numFmt w:val="decimal"/>
      <w:lvlText w:val=""/>
      <w:lvlJc w:val="left"/>
    </w:lvl>
  </w:abstractNum>
  <w:abstractNum w:abstractNumId="16">
    <w:nsid w:val="000054DE"/>
    <w:multiLevelType w:val="hybridMultilevel"/>
    <w:tmpl w:val="9724B41E"/>
    <w:lvl w:ilvl="0" w:tplc="8B1AC8F8">
      <w:start w:val="1"/>
      <w:numFmt w:val="bullet"/>
      <w:lvlText w:val="-"/>
      <w:lvlJc w:val="left"/>
    </w:lvl>
    <w:lvl w:ilvl="1" w:tplc="6A8A8F60">
      <w:numFmt w:val="decimal"/>
      <w:lvlText w:val=""/>
      <w:lvlJc w:val="left"/>
    </w:lvl>
    <w:lvl w:ilvl="2" w:tplc="FDC2B4E6">
      <w:numFmt w:val="decimal"/>
      <w:lvlText w:val=""/>
      <w:lvlJc w:val="left"/>
    </w:lvl>
    <w:lvl w:ilvl="3" w:tplc="8F4E288E">
      <w:numFmt w:val="decimal"/>
      <w:lvlText w:val=""/>
      <w:lvlJc w:val="left"/>
    </w:lvl>
    <w:lvl w:ilvl="4" w:tplc="3794A894">
      <w:numFmt w:val="decimal"/>
      <w:lvlText w:val=""/>
      <w:lvlJc w:val="left"/>
    </w:lvl>
    <w:lvl w:ilvl="5" w:tplc="DED2D1E6">
      <w:numFmt w:val="decimal"/>
      <w:lvlText w:val=""/>
      <w:lvlJc w:val="left"/>
    </w:lvl>
    <w:lvl w:ilvl="6" w:tplc="E6F000EC">
      <w:numFmt w:val="decimal"/>
      <w:lvlText w:val=""/>
      <w:lvlJc w:val="left"/>
    </w:lvl>
    <w:lvl w:ilvl="7" w:tplc="B4ACE342">
      <w:numFmt w:val="decimal"/>
      <w:lvlText w:val=""/>
      <w:lvlJc w:val="left"/>
    </w:lvl>
    <w:lvl w:ilvl="8" w:tplc="1C50913E">
      <w:numFmt w:val="decimal"/>
      <w:lvlText w:val=""/>
      <w:lvlJc w:val="left"/>
    </w:lvl>
  </w:abstractNum>
  <w:abstractNum w:abstractNumId="17">
    <w:nsid w:val="00005D03"/>
    <w:multiLevelType w:val="hybridMultilevel"/>
    <w:tmpl w:val="AF90A9C0"/>
    <w:lvl w:ilvl="0" w:tplc="B9C419E4">
      <w:start w:val="26"/>
      <w:numFmt w:val="decimal"/>
      <w:lvlText w:val="%1."/>
      <w:lvlJc w:val="left"/>
    </w:lvl>
    <w:lvl w:ilvl="1" w:tplc="9DCE612E">
      <w:numFmt w:val="decimal"/>
      <w:lvlText w:val=""/>
      <w:lvlJc w:val="left"/>
    </w:lvl>
    <w:lvl w:ilvl="2" w:tplc="8760190E">
      <w:numFmt w:val="decimal"/>
      <w:lvlText w:val=""/>
      <w:lvlJc w:val="left"/>
    </w:lvl>
    <w:lvl w:ilvl="3" w:tplc="A6E632FE">
      <w:numFmt w:val="decimal"/>
      <w:lvlText w:val=""/>
      <w:lvlJc w:val="left"/>
    </w:lvl>
    <w:lvl w:ilvl="4" w:tplc="9DF0A870">
      <w:numFmt w:val="decimal"/>
      <w:lvlText w:val=""/>
      <w:lvlJc w:val="left"/>
    </w:lvl>
    <w:lvl w:ilvl="5" w:tplc="69C64012">
      <w:numFmt w:val="decimal"/>
      <w:lvlText w:val=""/>
      <w:lvlJc w:val="left"/>
    </w:lvl>
    <w:lvl w:ilvl="6" w:tplc="72FA694C">
      <w:numFmt w:val="decimal"/>
      <w:lvlText w:val=""/>
      <w:lvlJc w:val="left"/>
    </w:lvl>
    <w:lvl w:ilvl="7" w:tplc="F1ACD236">
      <w:numFmt w:val="decimal"/>
      <w:lvlText w:val=""/>
      <w:lvlJc w:val="left"/>
    </w:lvl>
    <w:lvl w:ilvl="8" w:tplc="22B2770A">
      <w:numFmt w:val="decimal"/>
      <w:lvlText w:val=""/>
      <w:lvlJc w:val="left"/>
    </w:lvl>
  </w:abstractNum>
  <w:abstractNum w:abstractNumId="18">
    <w:nsid w:val="00006443"/>
    <w:multiLevelType w:val="hybridMultilevel"/>
    <w:tmpl w:val="23BC5E36"/>
    <w:lvl w:ilvl="0" w:tplc="B36A8830">
      <w:start w:val="1"/>
      <w:numFmt w:val="bullet"/>
      <w:lvlText w:val="·"/>
      <w:lvlJc w:val="left"/>
    </w:lvl>
    <w:lvl w:ilvl="1" w:tplc="FD36C966">
      <w:start w:val="1"/>
      <w:numFmt w:val="bullet"/>
      <w:lvlText w:val="В"/>
      <w:lvlJc w:val="left"/>
    </w:lvl>
    <w:lvl w:ilvl="2" w:tplc="E58CB720">
      <w:numFmt w:val="decimal"/>
      <w:lvlText w:val=""/>
      <w:lvlJc w:val="left"/>
    </w:lvl>
    <w:lvl w:ilvl="3" w:tplc="D7F8BD30">
      <w:numFmt w:val="decimal"/>
      <w:lvlText w:val=""/>
      <w:lvlJc w:val="left"/>
    </w:lvl>
    <w:lvl w:ilvl="4" w:tplc="952C50B0">
      <w:numFmt w:val="decimal"/>
      <w:lvlText w:val=""/>
      <w:lvlJc w:val="left"/>
    </w:lvl>
    <w:lvl w:ilvl="5" w:tplc="01B2580C">
      <w:numFmt w:val="decimal"/>
      <w:lvlText w:val=""/>
      <w:lvlJc w:val="left"/>
    </w:lvl>
    <w:lvl w:ilvl="6" w:tplc="1C2E86EE">
      <w:numFmt w:val="decimal"/>
      <w:lvlText w:val=""/>
      <w:lvlJc w:val="left"/>
    </w:lvl>
    <w:lvl w:ilvl="7" w:tplc="F3CA37D4">
      <w:numFmt w:val="decimal"/>
      <w:lvlText w:val=""/>
      <w:lvlJc w:val="left"/>
    </w:lvl>
    <w:lvl w:ilvl="8" w:tplc="216C7A78">
      <w:numFmt w:val="decimal"/>
      <w:lvlText w:val=""/>
      <w:lvlJc w:val="left"/>
    </w:lvl>
  </w:abstractNum>
  <w:abstractNum w:abstractNumId="19">
    <w:nsid w:val="000066BB"/>
    <w:multiLevelType w:val="hybridMultilevel"/>
    <w:tmpl w:val="C70A56EA"/>
    <w:lvl w:ilvl="0" w:tplc="9F8AEF42">
      <w:start w:val="1"/>
      <w:numFmt w:val="decimal"/>
      <w:lvlText w:val="%1."/>
      <w:lvlJc w:val="left"/>
    </w:lvl>
    <w:lvl w:ilvl="1" w:tplc="5C583492">
      <w:numFmt w:val="decimal"/>
      <w:lvlText w:val=""/>
      <w:lvlJc w:val="left"/>
    </w:lvl>
    <w:lvl w:ilvl="2" w:tplc="498AC924">
      <w:numFmt w:val="decimal"/>
      <w:lvlText w:val=""/>
      <w:lvlJc w:val="left"/>
    </w:lvl>
    <w:lvl w:ilvl="3" w:tplc="10C0DFF2">
      <w:numFmt w:val="decimal"/>
      <w:lvlText w:val=""/>
      <w:lvlJc w:val="left"/>
    </w:lvl>
    <w:lvl w:ilvl="4" w:tplc="E9E45E6E">
      <w:numFmt w:val="decimal"/>
      <w:lvlText w:val=""/>
      <w:lvlJc w:val="left"/>
    </w:lvl>
    <w:lvl w:ilvl="5" w:tplc="26CA8456">
      <w:numFmt w:val="decimal"/>
      <w:lvlText w:val=""/>
      <w:lvlJc w:val="left"/>
    </w:lvl>
    <w:lvl w:ilvl="6" w:tplc="55007366">
      <w:numFmt w:val="decimal"/>
      <w:lvlText w:val=""/>
      <w:lvlJc w:val="left"/>
    </w:lvl>
    <w:lvl w:ilvl="7" w:tplc="8F9CD0DE">
      <w:numFmt w:val="decimal"/>
      <w:lvlText w:val=""/>
      <w:lvlJc w:val="left"/>
    </w:lvl>
    <w:lvl w:ilvl="8" w:tplc="673CCCEC">
      <w:numFmt w:val="decimal"/>
      <w:lvlText w:val=""/>
      <w:lvlJc w:val="left"/>
    </w:lvl>
  </w:abstractNum>
  <w:abstractNum w:abstractNumId="20">
    <w:nsid w:val="0000701F"/>
    <w:multiLevelType w:val="hybridMultilevel"/>
    <w:tmpl w:val="48F67600"/>
    <w:lvl w:ilvl="0" w:tplc="6A8C1D4E">
      <w:start w:val="25"/>
      <w:numFmt w:val="decimal"/>
      <w:lvlText w:val="%1."/>
      <w:lvlJc w:val="left"/>
    </w:lvl>
    <w:lvl w:ilvl="1" w:tplc="C27801C0">
      <w:numFmt w:val="decimal"/>
      <w:lvlText w:val=""/>
      <w:lvlJc w:val="left"/>
    </w:lvl>
    <w:lvl w:ilvl="2" w:tplc="82F21044">
      <w:numFmt w:val="decimal"/>
      <w:lvlText w:val=""/>
      <w:lvlJc w:val="left"/>
    </w:lvl>
    <w:lvl w:ilvl="3" w:tplc="53901E24">
      <w:numFmt w:val="decimal"/>
      <w:lvlText w:val=""/>
      <w:lvlJc w:val="left"/>
    </w:lvl>
    <w:lvl w:ilvl="4" w:tplc="9B7C62DE">
      <w:numFmt w:val="decimal"/>
      <w:lvlText w:val=""/>
      <w:lvlJc w:val="left"/>
    </w:lvl>
    <w:lvl w:ilvl="5" w:tplc="356A71AA">
      <w:numFmt w:val="decimal"/>
      <w:lvlText w:val=""/>
      <w:lvlJc w:val="left"/>
    </w:lvl>
    <w:lvl w:ilvl="6" w:tplc="2160D070">
      <w:numFmt w:val="decimal"/>
      <w:lvlText w:val=""/>
      <w:lvlJc w:val="left"/>
    </w:lvl>
    <w:lvl w:ilvl="7" w:tplc="DCCC3950">
      <w:numFmt w:val="decimal"/>
      <w:lvlText w:val=""/>
      <w:lvlJc w:val="left"/>
    </w:lvl>
    <w:lvl w:ilvl="8" w:tplc="1C5C7114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7D3B"/>
    <w:rsid w:val="00477D3B"/>
    <w:rsid w:val="00A5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5272</Words>
  <Characters>30056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FizGeo</cp:lastModifiedBy>
  <cp:revision>2</cp:revision>
  <dcterms:created xsi:type="dcterms:W3CDTF">2018-11-15T04:53:00Z</dcterms:created>
  <dcterms:modified xsi:type="dcterms:W3CDTF">2018-11-15T04:00:00Z</dcterms:modified>
</cp:coreProperties>
</file>