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5C" w:rsidRDefault="00C15EF1">
      <w:pPr>
        <w:pStyle w:val="1"/>
        <w:ind w:right="65"/>
      </w:pPr>
      <w:r>
        <w:rPr>
          <w:sz w:val="24"/>
        </w:rPr>
        <w:t xml:space="preserve">МИНИСТЕРСТВО ОБРАЗОВАНИЯ И НАУКИ РОССИЙСКОЙ ФЕДЕРАЦИИ </w:t>
      </w:r>
    </w:p>
    <w:p w:rsidR="00E51D5C" w:rsidRDefault="00C15EF1">
      <w:pPr>
        <w:spacing w:after="28" w:line="259" w:lineRule="auto"/>
        <w:ind w:left="0" w:right="285" w:firstLine="0"/>
        <w:jc w:val="right"/>
      </w:pPr>
      <w:r>
        <w:rPr>
          <w:sz w:val="20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E51D5C" w:rsidRDefault="00C15EF1">
      <w:pPr>
        <w:spacing w:after="10" w:line="259" w:lineRule="auto"/>
        <w:ind w:left="0" w:firstLine="0"/>
        <w:jc w:val="center"/>
      </w:pPr>
      <w:r>
        <w:rPr>
          <w:b/>
          <w:sz w:val="20"/>
        </w:rPr>
        <w:t xml:space="preserve">УРАЛЬСКИЙ ГОСУДАРСТВЕННЫЙ ЭКОНОМИЧЕСКИЙ УНИВЕРСИТЕТ </w:t>
      </w:r>
    </w:p>
    <w:p w:rsidR="00E51D5C" w:rsidRDefault="00E51D5C">
      <w:pPr>
        <w:spacing w:after="0" w:line="259" w:lineRule="auto"/>
        <w:ind w:left="0" w:right="3" w:firstLine="0"/>
        <w:jc w:val="center"/>
      </w:pPr>
    </w:p>
    <w:p w:rsidR="00E51D5C" w:rsidRDefault="00C15EF1">
      <w:pPr>
        <w:spacing w:after="0" w:line="259" w:lineRule="auto"/>
        <w:ind w:left="0" w:right="0" w:firstLine="0"/>
        <w:jc w:val="center"/>
      </w:pPr>
      <w:r>
        <w:t xml:space="preserve"> </w:t>
      </w:r>
      <w:r w:rsidR="00D5247D">
        <w:rPr>
          <w:noProof/>
        </w:rPr>
        <w:drawing>
          <wp:inline distT="0" distB="0" distL="0" distR="0" wp14:anchorId="161A49B6" wp14:editId="098A7767">
            <wp:extent cx="876300" cy="54229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3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51D5C" w:rsidRDefault="00C15EF1">
      <w:pPr>
        <w:pStyle w:val="1"/>
      </w:pPr>
      <w:r>
        <w:t xml:space="preserve">ПОЛОЖЕНИЕ </w:t>
      </w:r>
    </w:p>
    <w:p w:rsidR="00E51D5C" w:rsidRDefault="00C15EF1">
      <w:pPr>
        <w:spacing w:after="26" w:line="259" w:lineRule="auto"/>
        <w:ind w:right="61"/>
        <w:jc w:val="center"/>
      </w:pPr>
      <w:r>
        <w:rPr>
          <w:sz w:val="28"/>
        </w:rPr>
        <w:t xml:space="preserve">о Международном конкурсе  </w:t>
      </w:r>
    </w:p>
    <w:p w:rsidR="00E51D5C" w:rsidRDefault="00C15EF1">
      <w:pPr>
        <w:spacing w:after="3" w:line="259" w:lineRule="auto"/>
        <w:ind w:right="58"/>
        <w:jc w:val="center"/>
      </w:pPr>
      <w:r>
        <w:rPr>
          <w:sz w:val="28"/>
        </w:rPr>
        <w:t xml:space="preserve"> «Молодые профессионалы Евразии» 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jc w:val="center"/>
      </w:pPr>
      <w:r>
        <w:t xml:space="preserve">Контрольный экземпляр_______     Учетный экземпляр_______________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51D5C" w:rsidRDefault="00C15EF1" w:rsidP="00710604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E51D5C" w:rsidRDefault="00C15EF1">
      <w:pPr>
        <w:spacing w:after="23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3" w:line="259" w:lineRule="auto"/>
        <w:ind w:right="61"/>
        <w:jc w:val="center"/>
      </w:pPr>
      <w:r>
        <w:rPr>
          <w:sz w:val="28"/>
        </w:rPr>
        <w:t xml:space="preserve">Екатеринбург </w:t>
      </w:r>
    </w:p>
    <w:p w:rsidR="00710604" w:rsidRPr="00E436E3" w:rsidRDefault="00C15EF1">
      <w:pPr>
        <w:spacing w:after="3" w:line="259" w:lineRule="auto"/>
        <w:ind w:right="61"/>
        <w:jc w:val="center"/>
        <w:rPr>
          <w:sz w:val="28"/>
        </w:rPr>
      </w:pPr>
      <w:r>
        <w:rPr>
          <w:sz w:val="28"/>
        </w:rPr>
        <w:t>201</w:t>
      </w:r>
      <w:r w:rsidR="000C2EC9" w:rsidRPr="00E436E3">
        <w:rPr>
          <w:sz w:val="28"/>
        </w:rPr>
        <w:t>7</w:t>
      </w:r>
    </w:p>
    <w:p w:rsidR="00710604" w:rsidRDefault="00710604">
      <w:pPr>
        <w:spacing w:after="160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br w:type="page"/>
      </w:r>
    </w:p>
    <w:p w:rsidR="00E51D5C" w:rsidRDefault="00E51D5C">
      <w:pPr>
        <w:spacing w:after="3" w:line="259" w:lineRule="auto"/>
        <w:ind w:right="61"/>
        <w:jc w:val="center"/>
      </w:pPr>
    </w:p>
    <w:p w:rsidR="00E51D5C" w:rsidRDefault="00C15EF1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51D5C" w:rsidRDefault="00C15EF1" w:rsidP="00EC47E5">
      <w:pPr>
        <w:spacing w:after="0" w:line="259" w:lineRule="auto"/>
        <w:ind w:left="3492" w:right="0"/>
        <w:jc w:val="right"/>
      </w:pPr>
      <w:r>
        <w:t xml:space="preserve">УТВЕРЖДАЮ </w:t>
      </w:r>
    </w:p>
    <w:p w:rsidR="00EC47E5" w:rsidRDefault="00EC47E5" w:rsidP="00EC47E5">
      <w:pPr>
        <w:spacing w:after="0" w:line="259" w:lineRule="auto"/>
        <w:ind w:left="3492" w:right="33"/>
        <w:jc w:val="right"/>
      </w:pPr>
      <w:r>
        <w:t xml:space="preserve">Директор </w:t>
      </w:r>
    </w:p>
    <w:p w:rsidR="00E51D5C" w:rsidRDefault="00EC47E5" w:rsidP="00EC47E5">
      <w:pPr>
        <w:spacing w:after="0" w:line="259" w:lineRule="auto"/>
        <w:ind w:left="3492" w:right="33"/>
        <w:jc w:val="right"/>
      </w:pPr>
      <w:r>
        <w:t>Конгресса Инноваторов</w:t>
      </w:r>
    </w:p>
    <w:p w:rsidR="00E51D5C" w:rsidRDefault="00C15EF1" w:rsidP="00EC47E5">
      <w:pPr>
        <w:ind w:left="6107" w:right="53"/>
        <w:jc w:val="right"/>
      </w:pPr>
      <w:r>
        <w:t xml:space="preserve">__________________ </w:t>
      </w:r>
      <w:r w:rsidR="00EC47E5">
        <w:t>А.Ю. Коковихин</w:t>
      </w:r>
      <w:r>
        <w:t xml:space="preserve">  </w:t>
      </w:r>
    </w:p>
    <w:p w:rsidR="00E51D5C" w:rsidRDefault="00C15EF1" w:rsidP="00EC47E5">
      <w:pPr>
        <w:ind w:left="6107" w:right="53"/>
        <w:jc w:val="right"/>
      </w:pPr>
      <w:r>
        <w:t>«____ » _______________ 20</w:t>
      </w:r>
      <w:r w:rsidR="000C2EC9" w:rsidRPr="00E436E3">
        <w:t>17</w:t>
      </w:r>
      <w:r>
        <w:t xml:space="preserve"> г.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pStyle w:val="2"/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E51D5C" w:rsidRDefault="00C15EF1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51D5C" w:rsidRDefault="00C15EF1">
      <w:pPr>
        <w:spacing w:line="261" w:lineRule="auto"/>
        <w:ind w:left="703" w:right="52" w:hanging="358"/>
        <w:jc w:val="left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Международный конкурс «Молодые профессионалы Евразии» </w:t>
      </w:r>
      <w:r>
        <w:rPr>
          <w:i/>
        </w:rPr>
        <w:t>(далее – конкурс)</w:t>
      </w:r>
      <w:r>
        <w:t xml:space="preserve"> проводится в виде состязаний молодежи в творческом применении своих знаний, умений и навыков при написании аналитических работ </w:t>
      </w:r>
      <w:r>
        <w:rPr>
          <w:i/>
        </w:rPr>
        <w:t>(далее – конкурсных работ)</w:t>
      </w:r>
      <w:r>
        <w:t xml:space="preserve"> в сфере стратегического планирования и управления человеческим потенциалом. </w:t>
      </w:r>
    </w:p>
    <w:p w:rsidR="00E51D5C" w:rsidRDefault="00C15EF1">
      <w:pPr>
        <w:ind w:left="720" w:right="53" w:hanging="360"/>
      </w:pPr>
      <w:r>
        <w:t>1.2</w:t>
      </w:r>
      <w:r>
        <w:rPr>
          <w:rFonts w:ascii="Arial" w:eastAsia="Arial" w:hAnsi="Arial" w:cs="Arial"/>
        </w:rPr>
        <w:t xml:space="preserve"> </w:t>
      </w:r>
      <w:r>
        <w:t xml:space="preserve">В конкурсе могут принимать участие студенты всех форм обучения, магистранты, аспиранты и соискатели, а также молодые ученые и профессионалы до 35 лет. </w:t>
      </w:r>
    </w:p>
    <w:p w:rsidR="00E51D5C" w:rsidRDefault="00C15EF1">
      <w:pPr>
        <w:ind w:left="720" w:right="53" w:hanging="360"/>
      </w:pPr>
      <w:r>
        <w:t>1.3</w:t>
      </w:r>
      <w:r>
        <w:rPr>
          <w:rFonts w:ascii="Arial" w:eastAsia="Arial" w:hAnsi="Arial" w:cs="Arial"/>
        </w:rPr>
        <w:t xml:space="preserve"> </w:t>
      </w:r>
      <w:r>
        <w:t xml:space="preserve">К участию допускаются группы до 5 человек, соответствующие категориям участников. Состав участников должен быть подтвержден списком и резюме каждого участника. </w:t>
      </w:r>
    </w:p>
    <w:p w:rsidR="00E51D5C" w:rsidRDefault="00C15EF1">
      <w:pPr>
        <w:ind w:left="720" w:right="53" w:hanging="360"/>
      </w:pPr>
      <w:r>
        <w:t>1.4</w:t>
      </w:r>
      <w:r>
        <w:rPr>
          <w:rFonts w:ascii="Arial" w:eastAsia="Arial" w:hAnsi="Arial" w:cs="Arial"/>
        </w:rPr>
        <w:t xml:space="preserve"> </w:t>
      </w:r>
      <w:r>
        <w:t xml:space="preserve">Каждый участник конкурса должен быть зарегистрирован на официальном сайте Евразийского экономического форума молодежи </w:t>
      </w:r>
      <w:r>
        <w:rPr>
          <w:i/>
        </w:rPr>
        <w:t xml:space="preserve">(далее – Форум) </w:t>
      </w:r>
      <w:hyperlink r:id="rId8">
        <w:r>
          <w:rPr>
            <w:color w:val="0000FF"/>
            <w:u w:val="single" w:color="0000FF"/>
          </w:rPr>
          <w:t>www.eurasia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forum.ru</w:t>
        </w:r>
      </w:hyperlink>
      <w:hyperlink r:id="rId11">
        <w:r>
          <w:t>.</w:t>
        </w:r>
      </w:hyperlink>
      <w:r>
        <w:t xml:space="preserve"> </w:t>
      </w:r>
    </w:p>
    <w:p w:rsidR="00E51D5C" w:rsidRDefault="00C15EF1">
      <w:pPr>
        <w:ind w:left="370" w:right="53"/>
      </w:pPr>
      <w:r>
        <w:t>1.5</w:t>
      </w:r>
      <w:r>
        <w:rPr>
          <w:rFonts w:ascii="Arial" w:eastAsia="Arial" w:hAnsi="Arial" w:cs="Arial"/>
        </w:rPr>
        <w:t xml:space="preserve"> </w:t>
      </w:r>
      <w:r>
        <w:t xml:space="preserve">Конкурс проводится в рамках Конгресса молодых инноваторов Форума. </w:t>
      </w:r>
    </w:p>
    <w:p w:rsidR="00E51D5C" w:rsidRDefault="00C15EF1">
      <w:pPr>
        <w:ind w:left="720" w:right="53" w:hanging="360"/>
      </w:pPr>
      <w:r>
        <w:t>1.6</w:t>
      </w:r>
      <w:r>
        <w:rPr>
          <w:rFonts w:ascii="Arial" w:eastAsia="Arial" w:hAnsi="Arial" w:cs="Arial"/>
        </w:rPr>
        <w:t xml:space="preserve"> </w:t>
      </w:r>
      <w:r>
        <w:t xml:space="preserve">Все вопросы по организации, проведения и финансирования конкурса находятся в компетенции Оргкомитета Конгресса и администрации Уральского государственного экономического университета.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pStyle w:val="2"/>
        <w:ind w:left="-5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>Цели, задачи и тематика конкурса</w:t>
      </w:r>
      <w:r>
        <w:rPr>
          <w:b w:val="0"/>
        </w:rPr>
        <w:t xml:space="preserve"> </w:t>
      </w:r>
    </w:p>
    <w:p w:rsidR="00E51D5C" w:rsidRDefault="00C15EF1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ind w:left="720" w:right="53" w:hanging="360"/>
      </w:pPr>
      <w:r>
        <w:t>2.1</w:t>
      </w:r>
      <w:r>
        <w:rPr>
          <w:rFonts w:ascii="Arial" w:eastAsia="Arial" w:hAnsi="Arial" w:cs="Arial"/>
        </w:rPr>
        <w:t xml:space="preserve"> </w:t>
      </w:r>
      <w:r>
        <w:t xml:space="preserve">Цель конкурса – содействовать реализации исследовательских инициатив молодых профессионалов в области стратегического планирования и управления человеческим потенциалом посредством формирования коммуникационной среды и получения обратной связи от экспертов конкурса с целью создания, развития, накопления, воспроизводства, оценки и защиты компетенций в масштабе евразийского пространства. </w:t>
      </w:r>
    </w:p>
    <w:p w:rsidR="00E51D5C" w:rsidRDefault="00C15EF1">
      <w:pPr>
        <w:spacing w:after="36"/>
        <w:ind w:left="370" w:right="53"/>
      </w:pPr>
      <w:r>
        <w:t>2.2</w:t>
      </w:r>
      <w:r>
        <w:rPr>
          <w:rFonts w:ascii="Arial" w:eastAsia="Arial" w:hAnsi="Arial" w:cs="Arial"/>
        </w:rPr>
        <w:t xml:space="preserve"> </w:t>
      </w:r>
      <w:r>
        <w:t xml:space="preserve">Задачи конкурса: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выявление талантливой молодежи и создание условий для их дальнейшего развития; </w:t>
      </w:r>
    </w:p>
    <w:p w:rsidR="00E51D5C" w:rsidRDefault="00C15EF1">
      <w:pPr>
        <w:numPr>
          <w:ilvl w:val="0"/>
          <w:numId w:val="1"/>
        </w:numPr>
        <w:spacing w:after="33"/>
        <w:ind w:right="53" w:hanging="360"/>
      </w:pPr>
      <w:r>
        <w:t xml:space="preserve">стимулирование молодежи на освоении системы знаний о структуре, целях, задачах, функциях институтов Национальной системы квалификаций; </w:t>
      </w:r>
    </w:p>
    <w:p w:rsidR="00E51D5C" w:rsidRDefault="00C15EF1">
      <w:pPr>
        <w:numPr>
          <w:ilvl w:val="0"/>
          <w:numId w:val="1"/>
        </w:numPr>
        <w:spacing w:after="33"/>
        <w:ind w:right="53" w:hanging="360"/>
      </w:pPr>
      <w:r>
        <w:t xml:space="preserve">популяризация ответственного отношения к человеку, его профессионализму и потенциалу среди молодежи; </w:t>
      </w:r>
    </w:p>
    <w:p w:rsidR="00E51D5C" w:rsidRDefault="00C15EF1">
      <w:pPr>
        <w:numPr>
          <w:ilvl w:val="0"/>
          <w:numId w:val="1"/>
        </w:numPr>
        <w:spacing w:after="33"/>
        <w:ind w:right="53" w:hanging="360"/>
      </w:pPr>
      <w:r>
        <w:t xml:space="preserve">вовлечение молодежи в процесс приобретения опыта в реализации бизнес-моделей и процессов для развития квалификации персонала; </w:t>
      </w:r>
    </w:p>
    <w:p w:rsidR="00E51D5C" w:rsidRDefault="00C15EF1">
      <w:pPr>
        <w:numPr>
          <w:ilvl w:val="0"/>
          <w:numId w:val="1"/>
        </w:numPr>
        <w:spacing w:after="33"/>
        <w:ind w:right="53" w:hanging="360"/>
      </w:pPr>
      <w:r>
        <w:t xml:space="preserve">анализ позитивных и негативных факторов деловой среды, разработка предложений по совершенствованию условий развития предпринимательства в странах Евразии;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lastRenderedPageBreak/>
        <w:t xml:space="preserve">выявление и представление лучших практик организационного построения систем менеджмента, развития корпоративной этики и культуры на основе анализа процессов и результатов деятельности лидеров бизнеса и гражданского общества; </w:t>
      </w:r>
    </w:p>
    <w:p w:rsidR="00E51D5C" w:rsidRDefault="00C15EF1">
      <w:pPr>
        <w:numPr>
          <w:ilvl w:val="0"/>
          <w:numId w:val="1"/>
        </w:numPr>
        <w:spacing w:after="36"/>
        <w:ind w:right="53" w:hanging="360"/>
      </w:pPr>
      <w:r>
        <w:t xml:space="preserve">выявление потребности делового сообщества в создании новых социальных институтов регулирования и развития инновационной экономики, основанной на интеллектуальном капитале организаций;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обоснование актуальных персональных характеристик и роли нового поколения предпринимателей и менеджеров для успешного развития бизнеса и гражданского общества в странах Евразии. </w:t>
      </w:r>
    </w:p>
    <w:p w:rsidR="00E51D5C" w:rsidRDefault="00C15EF1">
      <w:pPr>
        <w:spacing w:after="22" w:line="259" w:lineRule="auto"/>
        <w:ind w:left="1080" w:right="0" w:firstLine="0"/>
        <w:jc w:val="left"/>
      </w:pPr>
      <w:r>
        <w:t xml:space="preserve"> </w:t>
      </w:r>
    </w:p>
    <w:p w:rsidR="00E51D5C" w:rsidRDefault="00C15EF1">
      <w:pPr>
        <w:ind w:left="370" w:right="53"/>
      </w:pPr>
      <w:r>
        <w:t>2.3</w:t>
      </w:r>
      <w:r>
        <w:rPr>
          <w:rFonts w:ascii="Arial" w:eastAsia="Arial" w:hAnsi="Arial" w:cs="Arial"/>
        </w:rPr>
        <w:t xml:space="preserve"> </w:t>
      </w:r>
      <w:r>
        <w:t xml:space="preserve">Тематические направления конкурса: </w:t>
      </w:r>
    </w:p>
    <w:p w:rsidR="00E51D5C" w:rsidRDefault="00C15EF1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-5" w:right="0"/>
        <w:jc w:val="left"/>
      </w:pPr>
      <w:r>
        <w:rPr>
          <w:u w:val="single" w:color="000000"/>
        </w:rPr>
        <w:t>Блок 1. «HR-стратегия»:</w:t>
      </w:r>
      <w:r>
        <w:t xml:space="preserve"> </w:t>
      </w:r>
    </w:p>
    <w:p w:rsidR="00E51D5C" w:rsidRDefault="00C15EF1">
      <w:pPr>
        <w:spacing w:after="45" w:line="259" w:lineRule="auto"/>
        <w:ind w:left="720" w:right="0" w:firstLine="0"/>
        <w:jc w:val="left"/>
      </w:pPr>
      <w:r>
        <w:t xml:space="preserve"> </w:t>
      </w:r>
    </w:p>
    <w:p w:rsidR="00E51D5C" w:rsidRDefault="00C15EF1">
      <w:pPr>
        <w:numPr>
          <w:ilvl w:val="0"/>
          <w:numId w:val="1"/>
        </w:numPr>
        <w:spacing w:after="33"/>
        <w:ind w:right="53" w:hanging="360"/>
      </w:pPr>
      <w:r>
        <w:t xml:space="preserve">стратегическое управление персоналом: современные технологии планирования и прогнозирования;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управление по компетенциям: технология обучения и развития персонала;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реализация кадровой стратегии: эффективность человеческого капитала;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HRD: от оперативного управления к стратегии и тактике;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технологии оптимизация численности персонала согласно стратегическим целям;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стратегии управления талантами организации. </w:t>
      </w:r>
    </w:p>
    <w:p w:rsidR="00E51D5C" w:rsidRDefault="00C15EF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-5" w:right="0"/>
        <w:jc w:val="left"/>
      </w:pPr>
      <w:r>
        <w:rPr>
          <w:u w:val="single" w:color="000000"/>
        </w:rPr>
        <w:t>Блок 2. «Интернет-технологии в сфере HR»:</w:t>
      </w: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45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технология продвижения профессиональных сетевых сообществ;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продвижение интернет-ресурсов по подбору персонала;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технологии и системы дистанционного образования персонала;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интернет-магазины образовательных и обучающих продуктов;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создание благоприятного имиджа работодателя через интернет;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эффективность социальных сетей для найма и трудоустройства. </w:t>
      </w:r>
    </w:p>
    <w:p w:rsidR="00E51D5C" w:rsidRDefault="00C15EF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-5" w:right="0"/>
        <w:jc w:val="left"/>
      </w:pPr>
      <w:r>
        <w:rPr>
          <w:u w:val="single" w:color="000000"/>
        </w:rPr>
        <w:t>Блок 3. «Инновации в образовании»:</w:t>
      </w:r>
      <w:r>
        <w:t xml:space="preserve"> </w:t>
      </w:r>
    </w:p>
    <w:p w:rsidR="00E51D5C" w:rsidRDefault="00C15EF1">
      <w:pPr>
        <w:spacing w:after="44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качество профессионального образования;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усиление механизмов контроля качества образования;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мотивация персонала к обучению в течение всей жизни;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дистанционное образование;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>формирование прозрачной системы оценки квалификации выпускников для использова-</w:t>
      </w:r>
    </w:p>
    <w:p w:rsidR="00E51D5C" w:rsidRDefault="00C15EF1">
      <w:pPr>
        <w:ind w:left="1090" w:right="53"/>
      </w:pPr>
      <w:r>
        <w:t xml:space="preserve">ния в бизнесе. </w:t>
      </w:r>
    </w:p>
    <w:p w:rsidR="00E51D5C" w:rsidRDefault="00C15EF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-5" w:right="0"/>
        <w:jc w:val="left"/>
      </w:pPr>
      <w:r>
        <w:rPr>
          <w:u w:val="single" w:color="000000"/>
        </w:rPr>
        <w:t>Блок 4. «Рынок труда»:</w:t>
      </w:r>
      <w:r>
        <w:t xml:space="preserve"> </w:t>
      </w:r>
    </w:p>
    <w:p w:rsidR="00E51D5C" w:rsidRDefault="00C15EF1">
      <w:pPr>
        <w:spacing w:after="43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numPr>
          <w:ilvl w:val="0"/>
          <w:numId w:val="1"/>
        </w:numPr>
        <w:spacing w:after="33"/>
        <w:ind w:right="53" w:hanging="360"/>
      </w:pPr>
      <w:r>
        <w:lastRenderedPageBreak/>
        <w:t xml:space="preserve">создание системы мониторинга спроса и предложения квалификаций и компетенций на рынке труда;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синхронизация квалификационного спроса и предложения на рынке труда;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современные системы развития трудового потенциала;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системы профессиональной ориентации и информирования населения;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трудовая миграция: содействие профессиональной мобильности;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барьеры и драйверы развития профессиональных сообществ;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развитие системы лицензирования и сертификации профессионалов; </w:t>
      </w:r>
    </w:p>
    <w:p w:rsidR="00E51D5C" w:rsidRDefault="00C15EF1">
      <w:pPr>
        <w:numPr>
          <w:ilvl w:val="0"/>
          <w:numId w:val="1"/>
        </w:numPr>
        <w:ind w:right="53" w:hanging="360"/>
      </w:pPr>
      <w:r>
        <w:t xml:space="preserve">развитие системы постоянного планирования карьеры и переподготовки персонала. </w:t>
      </w:r>
    </w:p>
    <w:p w:rsidR="00E51D5C" w:rsidRDefault="00C15EF1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51D5C" w:rsidRDefault="00C15EF1">
      <w:pPr>
        <w:pStyle w:val="2"/>
        <w:ind w:left="-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Порядок организации и проведения конкурса</w:t>
      </w:r>
      <w:r>
        <w:rPr>
          <w:b w:val="0"/>
        </w:rPr>
        <w:t xml:space="preserve"> </w:t>
      </w:r>
    </w:p>
    <w:p w:rsidR="00E51D5C" w:rsidRDefault="00C15EF1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ind w:left="715" w:right="53"/>
      </w:pPr>
      <w:r>
        <w:t xml:space="preserve">Прием заявок осуществляется в два этапа: отборочный тур и финал. </w:t>
      </w:r>
    </w:p>
    <w:p w:rsidR="00E51D5C" w:rsidRDefault="00C15EF1" w:rsidP="00710604">
      <w:pPr>
        <w:numPr>
          <w:ilvl w:val="0"/>
          <w:numId w:val="10"/>
        </w:numPr>
        <w:ind w:right="53" w:hanging="360"/>
      </w:pPr>
      <w:r>
        <w:t xml:space="preserve">Отборочный тур: принимаются заявки для участия в предложенных номинациях по требованиям, установленным в данном положении. Комиссия проводит заочный отбор заявок и формирует топ-лист лучших в каждой номинации на официальном портале форума </w:t>
      </w:r>
      <w:hyperlink r:id="rId12">
        <w:r>
          <w:rPr>
            <w:color w:val="0000FF"/>
            <w:u w:val="single" w:color="0000FF"/>
          </w:rPr>
          <w:t>www.eurasia</w:t>
        </w:r>
      </w:hyperlink>
      <w:hyperlink r:id="rId13">
        <w:r>
          <w:rPr>
            <w:color w:val="0000FF"/>
            <w:u w:val="single" w:color="0000FF"/>
          </w:rPr>
          <w:t>-</w:t>
        </w:r>
      </w:hyperlink>
      <w:hyperlink r:id="rId14">
        <w:r>
          <w:rPr>
            <w:color w:val="0000FF"/>
            <w:u w:val="single" w:color="0000FF"/>
          </w:rPr>
          <w:t>forum.ru</w:t>
        </w:r>
      </w:hyperlink>
      <w:hyperlink r:id="rId15">
        <w:r>
          <w:t>.</w:t>
        </w:r>
      </w:hyperlink>
      <w:r>
        <w:t xml:space="preserve"> Прием заявок осуществляется с 1 февраля 201</w:t>
      </w:r>
      <w:r w:rsidR="00710604">
        <w:t>7</w:t>
      </w:r>
      <w:r>
        <w:t xml:space="preserve"> г. до 15 марта 201</w:t>
      </w:r>
      <w:r w:rsidR="00710604">
        <w:t>7</w:t>
      </w:r>
      <w:r>
        <w:t xml:space="preserve"> г. Решение об отборе в финальный (очный) тур будет принято не позднее 1 апреля 201</w:t>
      </w:r>
      <w:r w:rsidR="00710604">
        <w:t>7</w:t>
      </w:r>
      <w:r>
        <w:t xml:space="preserve"> г. </w:t>
      </w:r>
    </w:p>
    <w:p w:rsidR="00E51D5C" w:rsidRDefault="00C15EF1" w:rsidP="00710604">
      <w:pPr>
        <w:numPr>
          <w:ilvl w:val="0"/>
          <w:numId w:val="10"/>
        </w:numPr>
        <w:ind w:right="53" w:hanging="360"/>
      </w:pPr>
      <w:r>
        <w:t>Финал: авторы не менее 15 лучших проектов приглашаются в Екатеринбург для очной защиты своего проекта 20 апреля 201</w:t>
      </w:r>
      <w:r w:rsidR="00093192">
        <w:t>7</w:t>
      </w:r>
      <w:r>
        <w:t xml:space="preserve">г.  </w:t>
      </w:r>
    </w:p>
    <w:p w:rsidR="00E51D5C" w:rsidRDefault="00E51D5C" w:rsidP="00710604">
      <w:pPr>
        <w:spacing w:after="29" w:line="259" w:lineRule="auto"/>
        <w:ind w:left="1068" w:right="0" w:firstLine="60"/>
        <w:jc w:val="left"/>
      </w:pPr>
    </w:p>
    <w:p w:rsidR="00E51D5C" w:rsidRDefault="00C15EF1">
      <w:pPr>
        <w:pStyle w:val="2"/>
        <w:ind w:left="-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>Оформление заявок</w:t>
      </w:r>
      <w:r>
        <w:rPr>
          <w:b w:val="0"/>
        </w:rPr>
        <w:t xml:space="preserve"> </w:t>
      </w:r>
    </w:p>
    <w:p w:rsidR="00E51D5C" w:rsidRDefault="00C15EF1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line="261" w:lineRule="auto"/>
        <w:ind w:left="703" w:right="52" w:hanging="358"/>
        <w:jc w:val="left"/>
      </w:pPr>
      <w:r>
        <w:t>4.1</w:t>
      </w:r>
      <w:r>
        <w:rPr>
          <w:rFonts w:ascii="Arial" w:eastAsia="Arial" w:hAnsi="Arial" w:cs="Arial"/>
        </w:rPr>
        <w:t xml:space="preserve"> </w:t>
      </w:r>
      <w:r>
        <w:t xml:space="preserve">Для участия в конкурсе принимаются заявки, оформленные в установленной настоящим положением форме и имеющие все необходимые документы согласно приложениям: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титульный лист (приложение 1) и конкурсная работа участника; </w:t>
      </w:r>
    </w:p>
    <w:p w:rsidR="00E51D5C" w:rsidRDefault="00C15EF1">
      <w:pPr>
        <w:ind w:left="715" w:right="53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анкета автора и научного руководителя (приложение 2). </w:t>
      </w:r>
    </w:p>
    <w:p w:rsidR="00E51D5C" w:rsidRDefault="00C15EF1">
      <w:pPr>
        <w:ind w:left="370" w:right="53"/>
      </w:pPr>
      <w:r>
        <w:t>4.2</w:t>
      </w:r>
      <w:r>
        <w:rPr>
          <w:rFonts w:ascii="Arial" w:eastAsia="Arial" w:hAnsi="Arial" w:cs="Arial"/>
        </w:rPr>
        <w:t xml:space="preserve"> </w:t>
      </w:r>
      <w:r>
        <w:t xml:space="preserve">Рабочие языки конкурса – русский, английский. </w:t>
      </w:r>
    </w:p>
    <w:p w:rsidR="00E51D5C" w:rsidRDefault="00C15EF1">
      <w:pPr>
        <w:spacing w:after="33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pStyle w:val="2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>Требования, предъявляемые к конкурсной работе</w:t>
      </w:r>
      <w:r>
        <w:rPr>
          <w:b w:val="0"/>
        </w:rPr>
        <w:t xml:space="preserve"> </w:t>
      </w:r>
    </w:p>
    <w:p w:rsidR="00E51D5C" w:rsidRDefault="00C15EF1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ind w:left="708" w:right="454" w:hanging="348"/>
      </w:pPr>
      <w:r>
        <w:t>5.1</w:t>
      </w:r>
      <w:r>
        <w:rPr>
          <w:rFonts w:ascii="Arial" w:eastAsia="Arial" w:hAnsi="Arial" w:cs="Arial"/>
        </w:rPr>
        <w:t xml:space="preserve"> </w:t>
      </w:r>
      <w:r>
        <w:t xml:space="preserve">Проект должен предлагать прикладные решения на любом из перечисленных уровнях: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корпоративный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отраслевой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региональный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национальный </w:t>
      </w:r>
    </w:p>
    <w:p w:rsidR="00E51D5C" w:rsidRDefault="00C15EF1">
      <w:pPr>
        <w:spacing w:after="36"/>
        <w:ind w:left="370" w:right="53"/>
      </w:pPr>
      <w:r>
        <w:t>5.2</w:t>
      </w:r>
      <w:r>
        <w:rPr>
          <w:rFonts w:ascii="Arial" w:eastAsia="Arial" w:hAnsi="Arial" w:cs="Arial"/>
        </w:rPr>
        <w:t xml:space="preserve"> </w:t>
      </w:r>
      <w:r>
        <w:t xml:space="preserve">Конкурсная работа должна: </w:t>
      </w:r>
    </w:p>
    <w:p w:rsidR="00E51D5C" w:rsidRDefault="00C15EF1">
      <w:pPr>
        <w:numPr>
          <w:ilvl w:val="0"/>
          <w:numId w:val="3"/>
        </w:numPr>
        <w:spacing w:after="32"/>
        <w:ind w:right="53" w:hanging="360"/>
      </w:pPr>
      <w:r>
        <w:t xml:space="preserve">представлять собой законченную исследовательскую работу, в которой рассматривается одна из теоретических или практических проблем, связанных с тематикой конкурса; </w:t>
      </w:r>
    </w:p>
    <w:p w:rsidR="00E51D5C" w:rsidRDefault="00C15EF1">
      <w:pPr>
        <w:numPr>
          <w:ilvl w:val="0"/>
          <w:numId w:val="3"/>
        </w:numPr>
        <w:spacing w:after="34"/>
        <w:ind w:right="53" w:hanging="360"/>
      </w:pPr>
      <w:r>
        <w:t xml:space="preserve">затрагивать вопросы, представляющие реальный интерес для современной социальноэкономической ситуации в странах ЕврАзЭС; </w:t>
      </w:r>
    </w:p>
    <w:p w:rsidR="00E51D5C" w:rsidRDefault="00C15EF1">
      <w:pPr>
        <w:numPr>
          <w:ilvl w:val="0"/>
          <w:numId w:val="3"/>
        </w:numPr>
        <w:spacing w:after="33"/>
        <w:ind w:right="53" w:hanging="360"/>
      </w:pPr>
      <w:r>
        <w:lastRenderedPageBreak/>
        <w:t xml:space="preserve">выполняться на основании изучения современной специализированной литературы, нормативных актов, статистических и фактических данных;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опираться на материал, самостоятельно собранный и проанализированный автором; </w:t>
      </w:r>
    </w:p>
    <w:p w:rsidR="00E51D5C" w:rsidRDefault="00C15EF1">
      <w:pPr>
        <w:numPr>
          <w:ilvl w:val="0"/>
          <w:numId w:val="3"/>
        </w:numPr>
        <w:spacing w:after="36"/>
        <w:ind w:right="53" w:hanging="360"/>
      </w:pPr>
      <w:r>
        <w:t xml:space="preserve">демонстрировать умение автора самостоятельно разработать избранную тему и вырабатывать корректную аргументацию выдвигаемых теоретических и практических рекомендаций и выводов; </w:t>
      </w:r>
    </w:p>
    <w:p w:rsidR="00E51D5C" w:rsidRDefault="00C15EF1">
      <w:pPr>
        <w:numPr>
          <w:ilvl w:val="0"/>
          <w:numId w:val="3"/>
        </w:numPr>
        <w:spacing w:after="33"/>
        <w:ind w:right="53" w:hanging="360"/>
      </w:pPr>
      <w:r>
        <w:t xml:space="preserve">отражать умение автора логически аргументировать свои суждения по дискуссионным проблемам, обоснованно полемизировать с имеющимися точками зрения на их решение;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избегать некорректных заимствований (все работы проходят обязательную проверку системой «Антиплагиат»). </w:t>
      </w:r>
    </w:p>
    <w:p w:rsidR="00E51D5C" w:rsidRDefault="00C15EF1">
      <w:pPr>
        <w:numPr>
          <w:ilvl w:val="1"/>
          <w:numId w:val="4"/>
        </w:numPr>
        <w:ind w:right="53" w:hanging="360"/>
      </w:pPr>
      <w:r>
        <w:t xml:space="preserve">В конкурсной работе должен содержаться необходимый справочный аппарат, оформленный в соответствии с правилами библиографии (ссылки на источники цитат, цифровых данных, список использованной литературы). </w:t>
      </w:r>
    </w:p>
    <w:p w:rsidR="00E51D5C" w:rsidRDefault="00C15EF1">
      <w:pPr>
        <w:numPr>
          <w:ilvl w:val="1"/>
          <w:numId w:val="4"/>
        </w:numPr>
        <w:ind w:right="53" w:hanging="360"/>
      </w:pPr>
      <w:r>
        <w:t xml:space="preserve">Рекомендации по структуре конкурсной работы приведены в Приложении 3. </w:t>
      </w:r>
    </w:p>
    <w:p w:rsidR="00E51D5C" w:rsidRDefault="00C15EF1">
      <w:pPr>
        <w:numPr>
          <w:ilvl w:val="1"/>
          <w:numId w:val="4"/>
        </w:numPr>
        <w:spacing w:after="30"/>
        <w:ind w:right="53" w:hanging="360"/>
      </w:pPr>
      <w:r>
        <w:t xml:space="preserve">Работа должна быть представлена на конкурс в виде текста в MS Word согласно следующим требованиям: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формат листа – А4; </w:t>
      </w:r>
    </w:p>
    <w:p w:rsidR="00E51D5C" w:rsidRDefault="00C15EF1">
      <w:pPr>
        <w:numPr>
          <w:ilvl w:val="0"/>
          <w:numId w:val="3"/>
        </w:numPr>
        <w:ind w:right="53" w:hanging="360"/>
      </w:pPr>
      <w:r>
        <w:t xml:space="preserve">интервал – 1.5 </w:t>
      </w:r>
    </w:p>
    <w:p w:rsidR="000C2EC9" w:rsidRDefault="00C15EF1">
      <w:pPr>
        <w:numPr>
          <w:ilvl w:val="0"/>
          <w:numId w:val="3"/>
        </w:numPr>
        <w:spacing w:line="261" w:lineRule="auto"/>
        <w:ind w:right="53" w:hanging="360"/>
      </w:pPr>
      <w:r>
        <w:t xml:space="preserve">шрифт – TimesNewRoman;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размер шрифта – 14; </w:t>
      </w:r>
    </w:p>
    <w:p w:rsidR="00E51D5C" w:rsidRDefault="00C15EF1">
      <w:pPr>
        <w:numPr>
          <w:ilvl w:val="0"/>
          <w:numId w:val="3"/>
        </w:numPr>
        <w:spacing w:line="261" w:lineRule="auto"/>
        <w:ind w:right="53" w:hanging="360"/>
      </w:pPr>
      <w:r>
        <w:t xml:space="preserve">поля – 2 см; </w:t>
      </w:r>
    </w:p>
    <w:p w:rsidR="00E51D5C" w:rsidRDefault="00C15EF1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pStyle w:val="2"/>
        <w:ind w:left="-5"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t>Экспертный совет</w:t>
      </w:r>
      <w:r>
        <w:rPr>
          <w:b w:val="0"/>
        </w:rPr>
        <w:t xml:space="preserve"> </w:t>
      </w:r>
    </w:p>
    <w:p w:rsidR="00E51D5C" w:rsidRDefault="00C15EF1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ind w:left="720" w:right="53" w:hanging="360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Экспертный совет формируется организаторами из числа высококвалифицированных преподавателей, ведущих ученых и специалистов из состава организаторов конкурса, а также приглашенных экспертов из вузов, академических институтов, иных организаций и учреждений. </w:t>
      </w:r>
    </w:p>
    <w:p w:rsidR="00E51D5C" w:rsidRDefault="00C15EF1">
      <w:pPr>
        <w:ind w:left="370" w:right="53"/>
      </w:pPr>
      <w:r>
        <w:t>6.2</w:t>
      </w:r>
      <w:r>
        <w:rPr>
          <w:rFonts w:ascii="Arial" w:eastAsia="Arial" w:hAnsi="Arial" w:cs="Arial"/>
        </w:rPr>
        <w:t xml:space="preserve"> </w:t>
      </w:r>
      <w:r>
        <w:t>Состав экспертного совета будет объявлен до 1 апреля 201</w:t>
      </w:r>
      <w:r w:rsidR="00710604">
        <w:t>7</w:t>
      </w:r>
      <w:r>
        <w:t xml:space="preserve"> г. </w:t>
      </w:r>
    </w:p>
    <w:p w:rsidR="00093192" w:rsidRDefault="00C15EF1">
      <w:pPr>
        <w:spacing w:after="34"/>
        <w:ind w:left="708" w:right="53" w:hanging="348"/>
      </w:pPr>
      <w:r>
        <w:t>6.3</w:t>
      </w:r>
      <w:r>
        <w:rPr>
          <w:rFonts w:ascii="Arial" w:eastAsia="Arial" w:hAnsi="Arial" w:cs="Arial"/>
        </w:rPr>
        <w:t xml:space="preserve"> </w:t>
      </w:r>
      <w:r>
        <w:t xml:space="preserve">Обязанности членов экспертного совета: </w:t>
      </w:r>
    </w:p>
    <w:p w:rsidR="00E51D5C" w:rsidRDefault="00C15EF1" w:rsidP="00093192">
      <w:pPr>
        <w:numPr>
          <w:ilvl w:val="0"/>
          <w:numId w:val="5"/>
        </w:numPr>
        <w:ind w:right="1104" w:hanging="360"/>
      </w:pPr>
      <w:r w:rsidRPr="00093192">
        <w:t xml:space="preserve"> </w:t>
      </w:r>
      <w:r>
        <w:t xml:space="preserve">проверка соответствия конкурсных работ указанным требованиям во время заочного отбора; </w:t>
      </w:r>
    </w:p>
    <w:p w:rsidR="00093192" w:rsidRDefault="00C15EF1">
      <w:pPr>
        <w:numPr>
          <w:ilvl w:val="0"/>
          <w:numId w:val="5"/>
        </w:numPr>
        <w:ind w:right="1104" w:hanging="360"/>
      </w:pPr>
      <w:r>
        <w:t xml:space="preserve">участие в работе экспертного совета конкурса на защите проектов; </w:t>
      </w:r>
    </w:p>
    <w:p w:rsidR="00E51D5C" w:rsidRDefault="00C15EF1">
      <w:pPr>
        <w:numPr>
          <w:ilvl w:val="0"/>
          <w:numId w:val="5"/>
        </w:numPr>
        <w:ind w:right="1104" w:hanging="360"/>
      </w:pPr>
      <w:r>
        <w:rPr>
          <w:rFonts w:ascii="Arial" w:eastAsia="Arial" w:hAnsi="Arial" w:cs="Arial"/>
        </w:rPr>
        <w:t xml:space="preserve"> </w:t>
      </w:r>
      <w:r>
        <w:t xml:space="preserve">определение победителей конкурса; </w:t>
      </w:r>
    </w:p>
    <w:p w:rsidR="00E51D5C" w:rsidRDefault="00C15EF1">
      <w:pPr>
        <w:numPr>
          <w:ilvl w:val="0"/>
          <w:numId w:val="5"/>
        </w:numPr>
        <w:ind w:right="1104" w:hanging="360"/>
      </w:pPr>
      <w:r>
        <w:t xml:space="preserve">ведение протокола конкурса. </w:t>
      </w:r>
    </w:p>
    <w:p w:rsidR="00E51D5C" w:rsidRDefault="00C15EF1">
      <w:pPr>
        <w:numPr>
          <w:ilvl w:val="1"/>
          <w:numId w:val="6"/>
        </w:numPr>
        <w:ind w:right="53" w:hanging="360"/>
      </w:pPr>
      <w:r>
        <w:t xml:space="preserve">Экспертный совет принимает решение на основании набранной участником суммы баллов. Каждый пункт заявки может быть оценен по 10-балльной шкале с учетом критериев, обозначенных в главе 5 настоящего положения. </w:t>
      </w:r>
    </w:p>
    <w:p w:rsidR="00E51D5C" w:rsidRDefault="00C15EF1">
      <w:pPr>
        <w:numPr>
          <w:ilvl w:val="1"/>
          <w:numId w:val="6"/>
        </w:numPr>
        <w:ind w:right="53" w:hanging="360"/>
      </w:pPr>
      <w:r>
        <w:t xml:space="preserve">Экспертный совет имеет право выделить специальные номинации.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pStyle w:val="2"/>
        <w:ind w:left="-5" w:right="0"/>
      </w:pPr>
      <w:r>
        <w:t>7.</w:t>
      </w:r>
      <w:r>
        <w:rPr>
          <w:rFonts w:ascii="Arial" w:eastAsia="Arial" w:hAnsi="Arial" w:cs="Arial"/>
        </w:rPr>
        <w:t xml:space="preserve"> </w:t>
      </w:r>
      <w:r>
        <w:t>Подведение итогов</w:t>
      </w:r>
      <w:r>
        <w:rPr>
          <w:b w:val="0"/>
        </w:rPr>
        <w:t xml:space="preserve"> </w:t>
      </w:r>
    </w:p>
    <w:p w:rsidR="00E51D5C" w:rsidRDefault="00C15EF1">
      <w:pPr>
        <w:ind w:left="720" w:right="53" w:hanging="360"/>
      </w:pPr>
      <w:r>
        <w:t>7.1</w:t>
      </w:r>
      <w:r>
        <w:rPr>
          <w:rFonts w:ascii="Arial" w:eastAsia="Arial" w:hAnsi="Arial" w:cs="Arial"/>
        </w:rPr>
        <w:t xml:space="preserve"> </w:t>
      </w:r>
      <w:r>
        <w:t xml:space="preserve">При определении победителей конкурса предпочтение отдается работам, в которых проявилась практическая реализуемость и социальная значимость поднятых вопросов, </w:t>
      </w:r>
      <w:r>
        <w:lastRenderedPageBreak/>
        <w:t xml:space="preserve">оригинальность мышления, творческое осмысление действующих подходов к решению поднятых проблем. </w:t>
      </w:r>
    </w:p>
    <w:p w:rsidR="00E51D5C" w:rsidRDefault="00C15EF1">
      <w:pPr>
        <w:ind w:left="720" w:right="53" w:hanging="360"/>
      </w:pPr>
      <w:r>
        <w:t>7.2</w:t>
      </w:r>
      <w:r>
        <w:rPr>
          <w:rFonts w:ascii="Arial" w:eastAsia="Arial" w:hAnsi="Arial" w:cs="Arial"/>
        </w:rPr>
        <w:t xml:space="preserve"> </w:t>
      </w:r>
      <w:r>
        <w:t xml:space="preserve">По решению экспертного совета присваиваются I, II, III места, победители награждаются дипломами. </w:t>
      </w:r>
    </w:p>
    <w:p w:rsidR="00E51D5C" w:rsidRDefault="00C15EF1">
      <w:pPr>
        <w:ind w:left="370" w:right="53"/>
      </w:pPr>
      <w:r>
        <w:t>7.3</w:t>
      </w:r>
      <w:r>
        <w:rPr>
          <w:rFonts w:ascii="Arial" w:eastAsia="Arial" w:hAnsi="Arial" w:cs="Arial"/>
        </w:rPr>
        <w:t xml:space="preserve"> </w:t>
      </w:r>
      <w:r>
        <w:t xml:space="preserve">Все участники награждаются сертификатами об участии в Форуме. </w:t>
      </w:r>
    </w:p>
    <w:p w:rsidR="00E51D5C" w:rsidRDefault="00C15EF1">
      <w:pPr>
        <w:spacing w:after="29" w:line="259" w:lineRule="auto"/>
        <w:ind w:left="720" w:right="0" w:firstLine="0"/>
        <w:jc w:val="left"/>
      </w:pPr>
      <w:r>
        <w:t xml:space="preserve"> </w:t>
      </w:r>
    </w:p>
    <w:p w:rsidR="00E51D5C" w:rsidRDefault="00C15EF1">
      <w:pPr>
        <w:pStyle w:val="2"/>
        <w:ind w:left="-5" w:right="0"/>
      </w:pPr>
      <w:r>
        <w:t>8.</w:t>
      </w:r>
      <w:r>
        <w:rPr>
          <w:rFonts w:ascii="Arial" w:eastAsia="Arial" w:hAnsi="Arial" w:cs="Arial"/>
        </w:rPr>
        <w:t xml:space="preserve"> </w:t>
      </w:r>
      <w:r>
        <w:t>Контактные данные</w:t>
      </w:r>
      <w:r>
        <w:rPr>
          <w:b w:val="0"/>
        </w:rPr>
        <w:t xml:space="preserve"> </w:t>
      </w:r>
    </w:p>
    <w:p w:rsidR="00E51D5C" w:rsidRDefault="00C15EF1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51D5C" w:rsidRDefault="00C15EF1" w:rsidP="00093192">
      <w:pPr>
        <w:numPr>
          <w:ilvl w:val="0"/>
          <w:numId w:val="11"/>
        </w:numPr>
        <w:ind w:right="349" w:hanging="360"/>
      </w:pPr>
      <w:r>
        <w:t xml:space="preserve">Организатор конкурса – Уральский государственный экономический университет, кафедра Экономики труда и управления персоналом при поддержке АНО «Национальный центр сертификации управляющих», СК «Полеты по вертикали», регионального объединения работодателей «Свердловский областной союз промышленников и предпринимателей», СРОО «Ассоциация руководителей и специалистов по управлению человеческими ресурсами». </w:t>
      </w:r>
    </w:p>
    <w:p w:rsidR="000C2EC9" w:rsidRDefault="000C2EC9" w:rsidP="00093192">
      <w:pPr>
        <w:numPr>
          <w:ilvl w:val="0"/>
          <w:numId w:val="11"/>
        </w:numPr>
        <w:ind w:right="349" w:hanging="360"/>
      </w:pPr>
      <w:r>
        <w:t xml:space="preserve">Директор конгресса инноваторов Форума – Александр Юрьевич Коковихин, тел.: +7 (343) 221 17 52, e-mail: </w:t>
      </w:r>
      <w:r w:rsidR="003A701D">
        <w:rPr>
          <w:rFonts w:ascii="Arial" w:hAnsi="Arial" w:cs="Arial"/>
          <w:color w:val="333333"/>
          <w:sz w:val="20"/>
          <w:szCs w:val="20"/>
          <w:shd w:val="clear" w:color="auto" w:fill="FFFFFF"/>
        </w:rPr>
        <w:t>kau@usue.ru</w:t>
      </w:r>
      <w:bookmarkStart w:id="0" w:name="_GoBack"/>
      <w:bookmarkEnd w:id="0"/>
    </w:p>
    <w:p w:rsidR="000C2EC9" w:rsidRDefault="00C15EF1" w:rsidP="00093192">
      <w:pPr>
        <w:numPr>
          <w:ilvl w:val="0"/>
          <w:numId w:val="11"/>
        </w:numPr>
        <w:ind w:right="349" w:hanging="360"/>
      </w:pPr>
      <w:r>
        <w:t xml:space="preserve">Координатор конкурса – </w:t>
      </w:r>
      <w:r w:rsidR="000C2EC9">
        <w:t xml:space="preserve">Тульская Олеся Александровна </w:t>
      </w:r>
      <w:r>
        <w:t xml:space="preserve">, тел.: +7 (343) </w:t>
      </w:r>
      <w:r w:rsidR="000C2EC9">
        <w:rPr>
          <w:rFonts w:ascii="Ubuntu" w:hAnsi="Ubuntu"/>
          <w:color w:val="333A44"/>
          <w:sz w:val="23"/>
          <w:szCs w:val="23"/>
          <w:shd w:val="clear" w:color="auto" w:fill="EEF1F1"/>
        </w:rPr>
        <w:t>257-70-61, 251-96-46, 257-70-61</w:t>
      </w:r>
      <w:r>
        <w:t>,</w:t>
      </w:r>
      <w:r w:rsidR="00E436E3">
        <w:t xml:space="preserve"> 89090128233, </w:t>
      </w:r>
      <w:r>
        <w:t xml:space="preserve"> e-mail: </w:t>
      </w:r>
      <w:r w:rsidR="000C2EC9" w:rsidRPr="000C2EC9">
        <w:t xml:space="preserve"> </w:t>
      </w:r>
      <w:hyperlink r:id="rId16" w:history="1">
        <w:r w:rsidR="000C2EC9" w:rsidRPr="00F60219">
          <w:rPr>
            <w:rStyle w:val="a4"/>
            <w:lang w:val="en-US"/>
          </w:rPr>
          <w:t>tulskaya</w:t>
        </w:r>
        <w:r w:rsidR="000C2EC9" w:rsidRPr="00F60219">
          <w:rPr>
            <w:rStyle w:val="a4"/>
          </w:rPr>
          <w:t>-</w:t>
        </w:r>
        <w:r w:rsidR="000C2EC9" w:rsidRPr="00F60219">
          <w:rPr>
            <w:rStyle w:val="a4"/>
            <w:lang w:val="en-US"/>
          </w:rPr>
          <w:t>oa</w:t>
        </w:r>
        <w:r w:rsidR="000C2EC9" w:rsidRPr="00F60219">
          <w:rPr>
            <w:rStyle w:val="a4"/>
          </w:rPr>
          <w:t>@mail.ru</w:t>
        </w:r>
      </w:hyperlink>
    </w:p>
    <w:p w:rsidR="000C2EC9" w:rsidRDefault="000C2EC9" w:rsidP="000C2EC9">
      <w:pPr>
        <w:ind w:left="788" w:right="349" w:firstLine="0"/>
      </w:pPr>
    </w:p>
    <w:p w:rsidR="00E51D5C" w:rsidRDefault="00E51D5C" w:rsidP="000C2EC9">
      <w:pPr>
        <w:ind w:left="788" w:right="349" w:firstLine="0"/>
      </w:pPr>
    </w:p>
    <w:p w:rsidR="00E51D5C" w:rsidRDefault="00C15EF1">
      <w:pPr>
        <w:spacing w:after="0" w:line="259" w:lineRule="auto"/>
        <w:ind w:left="2880" w:right="0" w:firstLine="0"/>
        <w:jc w:val="center"/>
      </w:pPr>
      <w:r>
        <w:t xml:space="preserve"> </w:t>
      </w:r>
      <w:r>
        <w:tab/>
      </w:r>
      <w:r>
        <w:rPr>
          <w:b/>
        </w:rP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9710" w:type="dxa"/>
        <w:tblInd w:w="108" w:type="dxa"/>
        <w:tblLook w:val="04A0" w:firstRow="1" w:lastRow="0" w:firstColumn="1" w:lastColumn="0" w:noHBand="0" w:noVBand="1"/>
      </w:tblPr>
      <w:tblGrid>
        <w:gridCol w:w="4465"/>
        <w:gridCol w:w="2904"/>
        <w:gridCol w:w="2341"/>
      </w:tblGrid>
      <w:tr w:rsidR="00E51D5C">
        <w:trPr>
          <w:trHeight w:val="732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Проректор по научной работе 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10" w:line="259" w:lineRule="auto"/>
              <w:ind w:left="0" w:right="0" w:firstLine="0"/>
              <w:jc w:val="left"/>
            </w:pPr>
            <w:r>
              <w:t xml:space="preserve">_____________ </w:t>
            </w:r>
          </w:p>
          <w:p w:rsidR="00E51D5C" w:rsidRDefault="00C15EF1">
            <w:pPr>
              <w:spacing w:after="0" w:line="259" w:lineRule="auto"/>
              <w:ind w:left="410" w:right="0" w:firstLine="0"/>
              <w:jc w:val="left"/>
            </w:pPr>
            <w:r>
              <w:rPr>
                <w:sz w:val="20"/>
              </w:rPr>
              <w:t>Подпись</w:t>
            </w:r>
            <w:r>
              <w:t xml:space="preserve">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90" w:lineRule="auto"/>
              <w:ind w:left="115" w:right="0" w:firstLine="65"/>
              <w:jc w:val="left"/>
            </w:pPr>
            <w:r>
              <w:rPr>
                <w:u w:val="single" w:color="000000"/>
              </w:rPr>
              <w:t>________________</w:t>
            </w:r>
            <w:r>
              <w:t xml:space="preserve"> </w:t>
            </w:r>
            <w:r>
              <w:rPr>
                <w:sz w:val="20"/>
              </w:rPr>
              <w:t xml:space="preserve">(расшифровка подписи) </w:t>
            </w:r>
          </w:p>
          <w:p w:rsidR="00E51D5C" w:rsidRDefault="00C15EF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E51D5C">
        <w:trPr>
          <w:trHeight w:val="73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Директор ИМИИТ </w:t>
            </w:r>
          </w:p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10" w:line="259" w:lineRule="auto"/>
              <w:ind w:left="0" w:right="0" w:firstLine="0"/>
              <w:jc w:val="left"/>
            </w:pPr>
            <w:r>
              <w:t xml:space="preserve">_____________ </w:t>
            </w:r>
          </w:p>
          <w:p w:rsidR="00E51D5C" w:rsidRDefault="00C15EF1">
            <w:pPr>
              <w:spacing w:after="0" w:line="259" w:lineRule="auto"/>
              <w:ind w:left="410" w:right="0" w:firstLine="0"/>
              <w:jc w:val="left"/>
            </w:pPr>
            <w:r>
              <w:rPr>
                <w:sz w:val="20"/>
              </w:rPr>
              <w:t>Подпись</w:t>
            </w:r>
            <w:r>
              <w:t xml:space="preserve">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0" w:right="60" w:firstLine="0"/>
              <w:jc w:val="center"/>
            </w:pPr>
            <w:r>
              <w:rPr>
                <w:u w:val="single" w:color="000000"/>
              </w:rPr>
              <w:t>А. Ю. Коковихин</w:t>
            </w:r>
            <w:r>
              <w:t xml:space="preserve"> </w:t>
            </w:r>
          </w:p>
          <w:p w:rsidR="00E51D5C" w:rsidRDefault="00C15EF1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(расшифровка подписи) </w:t>
            </w:r>
          </w:p>
          <w:p w:rsidR="00E51D5C" w:rsidRDefault="00C15EF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51D5C">
        <w:trPr>
          <w:trHeight w:val="73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Начальник юридического отдела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10" w:line="259" w:lineRule="auto"/>
              <w:ind w:left="0" w:right="0" w:firstLine="0"/>
              <w:jc w:val="left"/>
            </w:pPr>
            <w:r>
              <w:t xml:space="preserve">_____________ </w:t>
            </w:r>
          </w:p>
          <w:p w:rsidR="00E51D5C" w:rsidRDefault="00C15EF1">
            <w:pPr>
              <w:spacing w:after="0" w:line="259" w:lineRule="auto"/>
              <w:ind w:left="410" w:right="0" w:firstLine="0"/>
              <w:jc w:val="left"/>
            </w:pPr>
            <w:r>
              <w:rPr>
                <w:sz w:val="20"/>
              </w:rPr>
              <w:t>Подпись</w:t>
            </w:r>
            <w:r>
              <w:t xml:space="preserve">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90" w:lineRule="auto"/>
              <w:ind w:left="115" w:right="0" w:firstLine="65"/>
              <w:jc w:val="left"/>
            </w:pPr>
            <w:r>
              <w:rPr>
                <w:u w:val="single" w:color="000000"/>
              </w:rPr>
              <w:t>________________</w:t>
            </w:r>
            <w:r>
              <w:t xml:space="preserve"> </w:t>
            </w:r>
            <w:r>
              <w:rPr>
                <w:sz w:val="20"/>
              </w:rPr>
              <w:t xml:space="preserve">(расшифровка подписи) </w:t>
            </w:r>
          </w:p>
          <w:p w:rsidR="00E51D5C" w:rsidRDefault="00C15EF1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51D5C">
        <w:trPr>
          <w:trHeight w:val="51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Начальник общего отдела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10" w:line="259" w:lineRule="auto"/>
              <w:ind w:left="0" w:right="0" w:firstLine="0"/>
              <w:jc w:val="left"/>
            </w:pPr>
            <w:r>
              <w:t xml:space="preserve">_____________ </w:t>
            </w:r>
          </w:p>
          <w:p w:rsidR="00E51D5C" w:rsidRDefault="00C15EF1">
            <w:pPr>
              <w:spacing w:after="0" w:line="259" w:lineRule="auto"/>
              <w:ind w:left="410" w:right="0" w:firstLine="0"/>
              <w:jc w:val="left"/>
            </w:pPr>
            <w:r>
              <w:rPr>
                <w:sz w:val="20"/>
              </w:rPr>
              <w:t>Подпись</w:t>
            </w:r>
            <w:r>
              <w:t xml:space="preserve">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115" w:right="0" w:firstLine="185"/>
            </w:pPr>
            <w:r>
              <w:rPr>
                <w:u w:val="single" w:color="000000"/>
              </w:rPr>
              <w:t>Ю.В. Толмачёва</w:t>
            </w:r>
            <w:r>
              <w:t xml:space="preserve"> </w:t>
            </w:r>
            <w:r>
              <w:rPr>
                <w:sz w:val="20"/>
              </w:rPr>
              <w:t xml:space="preserve">(расшифровка подписи) </w:t>
            </w:r>
          </w:p>
        </w:tc>
      </w:tr>
      <w:tr w:rsidR="00E51D5C">
        <w:trPr>
          <w:trHeight w:val="26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780" w:right="0" w:firstLine="0"/>
              <w:jc w:val="left"/>
            </w:pPr>
            <w:r>
              <w:t xml:space="preserve"> 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E51D5C" w:rsidRDefault="00C15EF1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</w:tbl>
    <w:p w:rsidR="00093192" w:rsidRDefault="00093192">
      <w:pPr>
        <w:spacing w:after="0" w:line="259" w:lineRule="auto"/>
        <w:ind w:right="46"/>
        <w:jc w:val="right"/>
      </w:pPr>
    </w:p>
    <w:p w:rsidR="00093192" w:rsidRDefault="00093192" w:rsidP="00093192">
      <w:r>
        <w:br w:type="page"/>
      </w:r>
    </w:p>
    <w:p w:rsidR="00E51D5C" w:rsidRDefault="00C15EF1">
      <w:pPr>
        <w:spacing w:after="0" w:line="259" w:lineRule="auto"/>
        <w:ind w:right="46"/>
        <w:jc w:val="right"/>
      </w:pPr>
      <w:r>
        <w:lastRenderedPageBreak/>
        <w:t xml:space="preserve">Приложение 1 </w:t>
      </w:r>
    </w:p>
    <w:p w:rsidR="00E51D5C" w:rsidRDefault="00C15EF1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E51D5C" w:rsidRDefault="00C15EF1">
      <w:pPr>
        <w:spacing w:after="0" w:line="259" w:lineRule="auto"/>
        <w:ind w:right="32"/>
        <w:jc w:val="center"/>
      </w:pPr>
      <w:r>
        <w:rPr>
          <w:b/>
        </w:rPr>
        <w:t>УРАЛЬСКИЙ ГОСУДАРСТВЕННЫЙ ЭКОНОМИЧЕСКИЙ УНИВЕРСИТЕТ ЕВРАЗИЙСКИЙ ЭКОНОМИЧЕСКИЙ ФОРУМ МОЛОДЕЖИ</w:t>
      </w: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left="44" w:right="0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left="44" w:right="0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29" w:line="259" w:lineRule="auto"/>
        <w:ind w:left="44" w:right="0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right="25"/>
        <w:jc w:val="center"/>
      </w:pPr>
      <w:r>
        <w:rPr>
          <w:b/>
          <w:sz w:val="28"/>
        </w:rPr>
        <w:t xml:space="preserve">МЕЖДУНАРОДНЫЙ КОНКУРС  «МОЛОДЫЕ ПРОФЕССИОНАЛЫ ЕВРАЗИИ» </w:t>
      </w:r>
    </w:p>
    <w:p w:rsidR="00E51D5C" w:rsidRDefault="00C15EF1">
      <w:pPr>
        <w:spacing w:after="0" w:line="259" w:lineRule="auto"/>
        <w:ind w:left="0" w:right="196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left="0" w:right="196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left="0" w:right="196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left="0" w:right="196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29" w:line="259" w:lineRule="auto"/>
        <w:ind w:left="0" w:right="196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right="263"/>
        <w:jc w:val="center"/>
      </w:pPr>
      <w:r>
        <w:rPr>
          <w:b/>
          <w:sz w:val="28"/>
        </w:rPr>
        <w:t xml:space="preserve">КОНКУРСНАЯ РАБОТА № ___ </w:t>
      </w:r>
    </w:p>
    <w:p w:rsidR="00E51D5C" w:rsidRDefault="00C15EF1">
      <w:pPr>
        <w:spacing w:after="33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pStyle w:val="1"/>
        <w:ind w:right="60"/>
      </w:pPr>
      <w:r>
        <w:t xml:space="preserve">Название работы </w:t>
      </w:r>
    </w:p>
    <w:p w:rsidR="00E51D5C" w:rsidRDefault="00C15EF1">
      <w:pPr>
        <w:spacing w:after="23" w:line="259" w:lineRule="auto"/>
        <w:ind w:right="0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spacing w:after="3" w:line="259" w:lineRule="auto"/>
        <w:jc w:val="center"/>
      </w:pPr>
      <w:r>
        <w:rPr>
          <w:sz w:val="28"/>
        </w:rPr>
        <w:t xml:space="preserve">Тематическое направление: ___ Название ________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1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E51D5C" w:rsidRDefault="00C15EF1">
      <w:pPr>
        <w:tabs>
          <w:tab w:val="center" w:pos="1810"/>
        </w:tabs>
        <w:spacing w:after="3"/>
        <w:ind w:left="0" w:right="0" w:firstLine="0"/>
        <w:jc w:val="left"/>
      </w:pPr>
      <w:r>
        <w:rPr>
          <w:sz w:val="28"/>
        </w:rPr>
        <w:t>Автор: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E51D5C" w:rsidRDefault="00C15EF1">
      <w:pPr>
        <w:tabs>
          <w:tab w:val="center" w:pos="4237"/>
        </w:tabs>
        <w:spacing w:after="39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19323" cy="217932"/>
                <wp:effectExtent l="0" t="0" r="0" b="0"/>
                <wp:docPr id="12384" name="Group 1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323" cy="217932"/>
                          <a:chOff x="0" y="0"/>
                          <a:chExt cx="3219323" cy="217932"/>
                        </a:xfrm>
                      </wpg:grpSpPr>
                      <wps:wsp>
                        <wps:cNvPr id="14628" name="Shape 14628"/>
                        <wps:cNvSpPr/>
                        <wps:spPr>
                          <a:xfrm>
                            <a:off x="0" y="0"/>
                            <a:ext cx="32193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323" h="9144">
                                <a:moveTo>
                                  <a:pt x="0" y="0"/>
                                </a:moveTo>
                                <a:lnTo>
                                  <a:pt x="3219323" y="0"/>
                                </a:lnTo>
                                <a:lnTo>
                                  <a:pt x="32193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9" name="Shape 14629"/>
                        <wps:cNvSpPr/>
                        <wps:spPr>
                          <a:xfrm>
                            <a:off x="0" y="211836"/>
                            <a:ext cx="8217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1" h="9144">
                                <a:moveTo>
                                  <a:pt x="0" y="0"/>
                                </a:moveTo>
                                <a:lnTo>
                                  <a:pt x="821741" y="0"/>
                                </a:lnTo>
                                <a:lnTo>
                                  <a:pt x="8217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0" name="Shape 14630"/>
                        <wps:cNvSpPr/>
                        <wps:spPr>
                          <a:xfrm>
                            <a:off x="821817" y="2118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1" name="Shape 14631"/>
                        <wps:cNvSpPr/>
                        <wps:spPr>
                          <a:xfrm>
                            <a:off x="827913" y="211836"/>
                            <a:ext cx="2391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410" h="9144">
                                <a:moveTo>
                                  <a:pt x="0" y="0"/>
                                </a:moveTo>
                                <a:lnTo>
                                  <a:pt x="2391410" y="0"/>
                                </a:lnTo>
                                <a:lnTo>
                                  <a:pt x="2391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F81D7" id="Group 12384" o:spid="_x0000_s1026" style="width:253.5pt;height:17.15pt;mso-position-horizontal-relative:char;mso-position-vertical-relative:line" coordsize="32193,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">
                <v:shape id="Shape 14628" o:spid="_x0000_s1027" style="position:absolute;width:32193;height:91;visibility:visible;mso-wrap-style:square;v-text-anchor:top" coordsize="32193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" path="m,l3219323,r,9144l,9144,,e" fillcolor="black" stroked="f" strokeweight="0">
                  <v:stroke miterlimit="83231f" joinstyle="miter"/>
                  <v:path arrowok="t" textboxrect="0,0,3219323,9144"/>
                </v:shape>
                <v:shape id="Shape 14629" o:spid="_x0000_s1028" style="position:absolute;top:2118;width:8217;height:91;visibility:visible;mso-wrap-style:square;v-text-anchor:top" coordsize="8217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" path="m,l821741,r,9144l,9144,,e" fillcolor="black" stroked="f" strokeweight="0">
                  <v:stroke miterlimit="83231f" joinstyle="miter"/>
                  <v:path arrowok="t" textboxrect="0,0,821741,9144"/>
                </v:shape>
                <v:shape id="Shape 14630" o:spid="_x0000_s1029" style="position:absolute;left:8218;top:21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631" o:spid="_x0000_s1030" style="position:absolute;left:8279;top:2118;width:23914;height:91;visibility:visible;mso-wrap-style:square;v-text-anchor:top" coordsize="23914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" path="m,l2391410,r,9144l,9144,,e" fillcolor="black" stroked="f" strokeweight="0">
                  <v:stroke miterlimit="83231f" joinstyle="miter"/>
                  <v:path arrowok="t" textboxrect="0,0,2391410,9144"/>
                </v:shape>
                <w10:anchorlock/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E51D5C" w:rsidRDefault="00C15EF1">
      <w:pPr>
        <w:tabs>
          <w:tab w:val="center" w:pos="4041"/>
        </w:tabs>
        <w:spacing w:after="62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>(ФИО полностью)</w:t>
      </w:r>
      <w:r>
        <w:rPr>
          <w:b/>
          <w:sz w:val="28"/>
        </w:rPr>
        <w:t xml:space="preserve"> </w:t>
      </w:r>
    </w:p>
    <w:p w:rsidR="00E51D5C" w:rsidRDefault="00C15EF1">
      <w:pPr>
        <w:spacing w:after="3"/>
        <w:ind w:left="103" w:right="3495"/>
        <w:jc w:val="left"/>
      </w:pPr>
      <w:r>
        <w:rPr>
          <w:sz w:val="28"/>
        </w:rPr>
        <w:t xml:space="preserve">Студент (магистрант, аспирант) ___ курса очной/заочной формы обучения </w:t>
      </w:r>
    </w:p>
    <w:p w:rsidR="00E51D5C" w:rsidRDefault="00C15EF1">
      <w:pPr>
        <w:spacing w:after="63"/>
        <w:ind w:left="103" w:right="349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2013839</wp:posOffset>
                </wp:positionH>
                <wp:positionV relativeFrom="paragraph">
                  <wp:posOffset>169750</wp:posOffset>
                </wp:positionV>
                <wp:extent cx="2286254" cy="529208"/>
                <wp:effectExtent l="0" t="0" r="0" b="0"/>
                <wp:wrapSquare wrapText="bothSides"/>
                <wp:docPr id="12385" name="Group 1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254" cy="529208"/>
                          <a:chOff x="0" y="0"/>
                          <a:chExt cx="2286254" cy="529208"/>
                        </a:xfrm>
                      </wpg:grpSpPr>
                      <wps:wsp>
                        <wps:cNvPr id="14636" name="Shape 14636"/>
                        <wps:cNvSpPr/>
                        <wps:spPr>
                          <a:xfrm>
                            <a:off x="0" y="0"/>
                            <a:ext cx="2286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4" h="9144">
                                <a:moveTo>
                                  <a:pt x="0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1" name="Rectangle 12181"/>
                        <wps:cNvSpPr/>
                        <wps:spPr>
                          <a:xfrm>
                            <a:off x="70104" y="235892"/>
                            <a:ext cx="39148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1D5C" w:rsidRDefault="00C15E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3" name="Rectangle 12183"/>
                        <wps:cNvSpPr/>
                        <wps:spPr>
                          <a:xfrm>
                            <a:off x="99096" y="235892"/>
                            <a:ext cx="1681715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1D5C" w:rsidRDefault="00C15E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ФИО, ученая степень, 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2" name="Rectangle 12182"/>
                        <wps:cNvSpPr/>
                        <wps:spPr>
                          <a:xfrm>
                            <a:off x="1362837" y="235892"/>
                            <a:ext cx="39148" cy="106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1D5C" w:rsidRDefault="00C15E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1394460" y="218422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1D5C" w:rsidRDefault="00C15EF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7" name="Shape 14637"/>
                        <wps:cNvSpPr/>
                        <wps:spPr>
                          <a:xfrm>
                            <a:off x="0" y="210311"/>
                            <a:ext cx="2286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4" h="9144">
                                <a:moveTo>
                                  <a:pt x="0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8" name="Shape 14638"/>
                        <wps:cNvSpPr/>
                        <wps:spPr>
                          <a:xfrm>
                            <a:off x="0" y="523112"/>
                            <a:ext cx="2286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4" h="9144">
                                <a:moveTo>
                                  <a:pt x="0" y="0"/>
                                </a:moveTo>
                                <a:lnTo>
                                  <a:pt x="2286254" y="0"/>
                                </a:lnTo>
                                <a:lnTo>
                                  <a:pt x="2286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85" o:spid="_x0000_s1026" style="position:absolute;left:0;text-align:left;margin-left:158.55pt;margin-top:13.35pt;width:180pt;height:41.65pt;z-index:251658240" coordsize="22862,5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">
                <v:shape id="Shape 14636" o:spid="_x0000_s1027" style="position:absolute;width:22862;height:91;visibility:visible;mso-wrap-style:square;v-text-anchor:top" coordsize="2286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" path="m,l2286254,r,9144l,9144,,e" fillcolor="black" stroked="f" strokeweight="0">
                  <v:stroke miterlimit="83231f" joinstyle="miter"/>
                  <v:path arrowok="t" textboxrect="0,0,2286254,9144"/>
                </v:shape>
                <v:rect id="Rectangle 12181" o:spid="_x0000_s1028" style="position:absolute;left:701;top:2358;width:391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" filled="f" stroked="f">
                  <v:textbox inset="0,0,0,0">
                    <w:txbxContent>
                      <w:p w:rsidR="00E51D5C" w:rsidRDefault="00C15EF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12183" o:spid="_x0000_s1029" style="position:absolute;left:990;top:2358;width:16818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" filled="f" stroked="f">
                  <v:textbox inset="0,0,0,0">
                    <w:txbxContent>
                      <w:p w:rsidR="00E51D5C" w:rsidRDefault="00C15EF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ФИО, ученая степень, должность</w:t>
                        </w:r>
                      </w:p>
                    </w:txbxContent>
                  </v:textbox>
                </v:rect>
                <v:rect id="Rectangle 12182" o:spid="_x0000_s1030" style="position:absolute;left:13628;top:2358;width:391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" filled="f" stroked="f">
                  <v:textbox inset="0,0,0,0">
                    <w:txbxContent>
                      <w:p w:rsidR="00E51D5C" w:rsidRDefault="00C15EF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1292" o:spid="_x0000_s1031" style="position:absolute;left:13944;top:218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    <v:textbox inset="0,0,0,0">
                    <w:txbxContent>
                      <w:p w:rsidR="00E51D5C" w:rsidRDefault="00C15EF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37" o:spid="_x0000_s1032" style="position:absolute;top:2103;width:22862;height:91;visibility:visible;mso-wrap-style:square;v-text-anchor:top" coordsize="2286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" path="m,l2286254,r,9144l,9144,,e" fillcolor="black" stroked="f" strokeweight="0">
                  <v:stroke miterlimit="83231f" joinstyle="miter"/>
                  <v:path arrowok="t" textboxrect="0,0,2286254,9144"/>
                </v:shape>
                <v:shape id="Shape 14638" o:spid="_x0000_s1033" style="position:absolute;top:5231;width:22862;height:91;visibility:visible;mso-wrap-style:square;v-text-anchor:top" coordsize="2286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" path="m,l2286254,r,9144l,9144,,e" fillcolor="black" stroked="f" strokeweight="0">
                  <v:stroke miterlimit="83231f" joinstyle="miter"/>
                  <v:path arrowok="t" textboxrect="0,0,2286254,9144"/>
                </v:shape>
                <w10:wrap type="square"/>
              </v:group>
            </w:pict>
          </mc:Fallback>
        </mc:AlternateContent>
      </w:r>
      <w:r>
        <w:rPr>
          <w:sz w:val="28"/>
        </w:rPr>
        <w:t xml:space="preserve">Наименование вуза </w:t>
      </w: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 xml:space="preserve">Научный руководитель: </w:t>
      </w:r>
      <w:r>
        <w:rPr>
          <w:sz w:val="28"/>
        </w:rPr>
        <w:tab/>
      </w:r>
      <w:r>
        <w:rPr>
          <w:b/>
          <w:sz w:val="28"/>
        </w:rPr>
        <w:t xml:space="preserve"> </w:t>
      </w:r>
    </w:p>
    <w:p w:rsidR="00E51D5C" w:rsidRDefault="00C15EF1">
      <w:pPr>
        <w:spacing w:after="0" w:line="259" w:lineRule="auto"/>
        <w:ind w:left="108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14"/>
        </w:rPr>
        <w:t xml:space="preserve"> </w:t>
      </w:r>
    </w:p>
    <w:p w:rsidR="00E51D5C" w:rsidRDefault="00C15EF1">
      <w:pPr>
        <w:spacing w:after="127" w:line="259" w:lineRule="auto"/>
        <w:ind w:left="3282" w:right="0" w:firstLine="0"/>
        <w:jc w:val="left"/>
      </w:pPr>
      <w:r>
        <w:rPr>
          <w:b/>
          <w:sz w:val="14"/>
        </w:rPr>
        <w:t xml:space="preserve"> </w:t>
      </w:r>
    </w:p>
    <w:p w:rsidR="00E51D5C" w:rsidRDefault="00C15EF1">
      <w:pPr>
        <w:spacing w:after="0" w:line="259" w:lineRule="auto"/>
        <w:ind w:left="108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C15EF1" w:rsidP="00093192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 </w:t>
      </w:r>
    </w:p>
    <w:p w:rsidR="00E51D5C" w:rsidRDefault="00C15EF1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E51D5C" w:rsidRDefault="00E51D5C" w:rsidP="00093192">
      <w:pPr>
        <w:spacing w:after="0" w:line="259" w:lineRule="auto"/>
        <w:ind w:right="0" w:firstLine="0"/>
        <w:jc w:val="center"/>
      </w:pPr>
    </w:p>
    <w:p w:rsidR="00E51D5C" w:rsidRDefault="00C15EF1">
      <w:pPr>
        <w:spacing w:after="2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093192" w:rsidRDefault="00C15EF1">
      <w:pPr>
        <w:tabs>
          <w:tab w:val="center" w:pos="5001"/>
          <w:tab w:val="center" w:pos="8512"/>
        </w:tabs>
        <w:spacing w:after="3"/>
        <w:ind w:left="0" w:right="0" w:firstLine="0"/>
        <w:jc w:val="left"/>
        <w:rPr>
          <w:sz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Город, год </w:t>
      </w:r>
    </w:p>
    <w:p w:rsidR="00093192" w:rsidRDefault="00093192" w:rsidP="00093192">
      <w:r>
        <w:br w:type="page"/>
      </w:r>
    </w:p>
    <w:p w:rsidR="00E51D5C" w:rsidRDefault="00C15EF1">
      <w:pPr>
        <w:tabs>
          <w:tab w:val="center" w:pos="5001"/>
          <w:tab w:val="center" w:pos="8512"/>
        </w:tabs>
        <w:spacing w:after="3"/>
        <w:ind w:left="0" w:right="0" w:firstLine="0"/>
        <w:jc w:val="left"/>
      </w:pPr>
      <w:r>
        <w:rPr>
          <w:sz w:val="28"/>
        </w:rPr>
        <w:lastRenderedPageBreak/>
        <w:tab/>
      </w:r>
      <w:r>
        <w:rPr>
          <w:b/>
        </w:rPr>
        <w:t xml:space="preserve"> </w:t>
      </w:r>
    </w:p>
    <w:p w:rsidR="00E51D5C" w:rsidRDefault="00C15EF1">
      <w:pPr>
        <w:spacing w:after="0" w:line="259" w:lineRule="auto"/>
        <w:ind w:right="46"/>
        <w:jc w:val="right"/>
      </w:pPr>
      <w:r>
        <w:t xml:space="preserve">Приложение 2 </w:t>
      </w:r>
    </w:p>
    <w:p w:rsidR="00E51D5C" w:rsidRDefault="00C15EF1">
      <w:pPr>
        <w:spacing w:after="209" w:line="259" w:lineRule="auto"/>
        <w:ind w:left="0" w:right="206" w:firstLine="0"/>
        <w:jc w:val="center"/>
      </w:pPr>
      <w:r>
        <w:rPr>
          <w:b/>
        </w:rPr>
        <w:t xml:space="preserve"> </w:t>
      </w:r>
    </w:p>
    <w:p w:rsidR="00E51D5C" w:rsidRDefault="00C15EF1">
      <w:pPr>
        <w:pStyle w:val="1"/>
        <w:spacing w:after="90"/>
        <w:ind w:right="62"/>
      </w:pPr>
      <w:r>
        <w:t xml:space="preserve">Анкета участника </w:t>
      </w:r>
    </w:p>
    <w:p w:rsidR="00E51D5C" w:rsidRDefault="00C15EF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67" w:type="dxa"/>
        <w:tblInd w:w="5" w:type="dxa"/>
        <w:tblCellMar>
          <w:top w:w="9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822"/>
        <w:gridCol w:w="3421"/>
        <w:gridCol w:w="4724"/>
      </w:tblGrid>
      <w:tr w:rsidR="00E51D5C">
        <w:trPr>
          <w:trHeight w:val="286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Участник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Фамилия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Имя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Отчество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Место работы/учебы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Должность/группа, курс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Факультет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Кафедра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</w:pPr>
            <w:r>
              <w:t xml:space="preserve">Специальность, специализация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777" w:firstLine="0"/>
              <w:jc w:val="left"/>
            </w:pPr>
            <w:r>
              <w:t xml:space="preserve">Ученая степень/  ученое звание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Адрес (с почтовым индексом)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Контактный телефон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e-mail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Тема эссе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Научный руководитель </w:t>
            </w:r>
            <w:r>
              <w:t>(для студентов и магистрантов)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Фамилия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Имя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Отчество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Ученая степень, звание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Вуз (организация)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Факультет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E51D5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E51D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0" w:right="0" w:firstLine="0"/>
              <w:jc w:val="left"/>
            </w:pPr>
            <w:r>
              <w:t xml:space="preserve">Кафедра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5C" w:rsidRDefault="00C15EF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</w:tbl>
    <w:p w:rsidR="00093192" w:rsidRDefault="00C15EF1">
      <w:pPr>
        <w:spacing w:after="105" w:line="259" w:lineRule="auto"/>
        <w:ind w:left="0" w:right="206" w:firstLine="0"/>
        <w:jc w:val="center"/>
        <w:rPr>
          <w:b/>
        </w:rPr>
      </w:pPr>
      <w:r>
        <w:rPr>
          <w:b/>
        </w:rPr>
        <w:t xml:space="preserve"> </w:t>
      </w:r>
    </w:p>
    <w:p w:rsidR="00093192" w:rsidRDefault="00093192" w:rsidP="00093192">
      <w:r>
        <w:br w:type="page"/>
      </w:r>
    </w:p>
    <w:p w:rsidR="00E51D5C" w:rsidRDefault="00E51D5C">
      <w:pPr>
        <w:spacing w:after="14" w:line="259" w:lineRule="auto"/>
        <w:ind w:left="0" w:right="0" w:firstLine="0"/>
        <w:jc w:val="left"/>
      </w:pPr>
    </w:p>
    <w:p w:rsidR="00E51D5C" w:rsidRDefault="00C15EF1">
      <w:pPr>
        <w:spacing w:after="70" w:line="259" w:lineRule="auto"/>
        <w:ind w:right="46"/>
        <w:jc w:val="right"/>
      </w:pPr>
      <w:r>
        <w:t>Приложение 3</w:t>
      </w:r>
      <w:r>
        <w:rPr>
          <w:sz w:val="28"/>
        </w:rPr>
        <w:t xml:space="preserve"> </w:t>
      </w:r>
    </w:p>
    <w:p w:rsidR="00E51D5C" w:rsidRDefault="00C15EF1">
      <w:pPr>
        <w:spacing w:after="215" w:line="259" w:lineRule="auto"/>
        <w:ind w:left="0" w:right="0" w:firstLine="0"/>
        <w:jc w:val="right"/>
      </w:pPr>
      <w:r>
        <w:t xml:space="preserve"> </w:t>
      </w:r>
    </w:p>
    <w:p w:rsidR="00E51D5C" w:rsidRDefault="00C15EF1">
      <w:pPr>
        <w:pStyle w:val="1"/>
        <w:spacing w:after="131"/>
        <w:ind w:right="61"/>
      </w:pPr>
      <w:r>
        <w:t xml:space="preserve">Рекомендуемая структура конкурсной работы </w:t>
      </w:r>
    </w:p>
    <w:p w:rsidR="00E51D5C" w:rsidRDefault="00C15EF1">
      <w:pPr>
        <w:spacing w:after="137" w:line="259" w:lineRule="auto"/>
        <w:ind w:right="0" w:firstLine="0"/>
        <w:jc w:val="center"/>
      </w:pPr>
      <w:r>
        <w:rPr>
          <w:b/>
          <w:sz w:val="28"/>
        </w:rPr>
        <w:t xml:space="preserve"> </w:t>
      </w:r>
    </w:p>
    <w:p w:rsidR="00E51D5C" w:rsidRDefault="00C15EF1">
      <w:pPr>
        <w:numPr>
          <w:ilvl w:val="0"/>
          <w:numId w:val="8"/>
        </w:numPr>
        <w:spacing w:after="74"/>
        <w:ind w:right="53" w:hanging="360"/>
      </w:pPr>
      <w:r>
        <w:rPr>
          <w:b/>
        </w:rPr>
        <w:t>Введение</w:t>
      </w:r>
      <w:r>
        <w:t xml:space="preserve"> (максимум 1 страница): </w:t>
      </w:r>
    </w:p>
    <w:p w:rsidR="00E51D5C" w:rsidRDefault="00C15EF1">
      <w:pPr>
        <w:numPr>
          <w:ilvl w:val="1"/>
          <w:numId w:val="8"/>
        </w:numPr>
        <w:spacing w:after="33"/>
        <w:ind w:right="53" w:hanging="360"/>
      </w:pPr>
      <w:r>
        <w:t>кратк</w:t>
      </w:r>
      <w:r w:rsidR="00093192">
        <w:t>о</w:t>
      </w:r>
      <w:r>
        <w:t xml:space="preserve">е описание ключевых блоков проекта; </w:t>
      </w:r>
    </w:p>
    <w:p w:rsidR="00E51D5C" w:rsidRDefault="00C15EF1">
      <w:pPr>
        <w:numPr>
          <w:ilvl w:val="1"/>
          <w:numId w:val="8"/>
        </w:numPr>
        <w:ind w:right="53" w:hanging="360"/>
      </w:pPr>
      <w:r>
        <w:t xml:space="preserve">краткое содержание глав проекта; </w:t>
      </w:r>
    </w:p>
    <w:p w:rsidR="000C2EC9" w:rsidRDefault="000C2EC9" w:rsidP="000C2EC9">
      <w:pPr>
        <w:ind w:left="1065" w:right="53" w:firstLine="0"/>
      </w:pPr>
    </w:p>
    <w:p w:rsidR="00E51D5C" w:rsidRDefault="00C15EF1">
      <w:pPr>
        <w:numPr>
          <w:ilvl w:val="0"/>
          <w:numId w:val="8"/>
        </w:numPr>
        <w:spacing w:after="72"/>
        <w:ind w:right="53" w:hanging="360"/>
      </w:pPr>
      <w:r>
        <w:rPr>
          <w:b/>
        </w:rPr>
        <w:t xml:space="preserve">Проект: </w:t>
      </w:r>
      <w:r>
        <w:t>(до 20 страниц):</w:t>
      </w:r>
      <w:r>
        <w:rPr>
          <w:b/>
        </w:rPr>
        <w:t xml:space="preserve"> </w:t>
      </w:r>
    </w:p>
    <w:p w:rsidR="00E51D5C" w:rsidRDefault="00C15EF1">
      <w:pPr>
        <w:numPr>
          <w:ilvl w:val="1"/>
          <w:numId w:val="8"/>
        </w:numPr>
        <w:spacing w:after="32"/>
        <w:ind w:right="53" w:hanging="360"/>
      </w:pPr>
      <w:r>
        <w:t xml:space="preserve">описание исследуемой проблемы; </w:t>
      </w:r>
    </w:p>
    <w:p w:rsidR="00E51D5C" w:rsidRDefault="00C15EF1">
      <w:pPr>
        <w:numPr>
          <w:ilvl w:val="1"/>
          <w:numId w:val="8"/>
        </w:numPr>
        <w:spacing w:after="30"/>
        <w:ind w:right="53" w:hanging="360"/>
      </w:pPr>
      <w:r>
        <w:t xml:space="preserve">цели, задачи, основная идея проекта; </w:t>
      </w:r>
    </w:p>
    <w:p w:rsidR="00E51D5C" w:rsidRDefault="00C15EF1">
      <w:pPr>
        <w:numPr>
          <w:ilvl w:val="1"/>
          <w:numId w:val="8"/>
        </w:numPr>
        <w:spacing w:after="33"/>
        <w:ind w:right="53" w:hanging="360"/>
      </w:pPr>
      <w:r>
        <w:t xml:space="preserve">анализ лучших практик в решении поставленной проблемы; </w:t>
      </w:r>
    </w:p>
    <w:p w:rsidR="00E51D5C" w:rsidRDefault="00C15EF1">
      <w:pPr>
        <w:numPr>
          <w:ilvl w:val="1"/>
          <w:numId w:val="8"/>
        </w:numPr>
        <w:spacing w:after="30"/>
        <w:ind w:right="53" w:hanging="360"/>
      </w:pPr>
      <w:r>
        <w:t xml:space="preserve">описание методов (инструментов, технологий) и этапов, реализации идеи; </w:t>
      </w:r>
    </w:p>
    <w:p w:rsidR="00E51D5C" w:rsidRDefault="00C15EF1">
      <w:pPr>
        <w:numPr>
          <w:ilvl w:val="1"/>
          <w:numId w:val="8"/>
        </w:numPr>
        <w:spacing w:after="29"/>
        <w:ind w:right="53" w:hanging="360"/>
      </w:pPr>
      <w:r>
        <w:t xml:space="preserve">разработка организационной архитектуры проекта; </w:t>
      </w:r>
    </w:p>
    <w:p w:rsidR="00E51D5C" w:rsidRDefault="00C15EF1">
      <w:pPr>
        <w:numPr>
          <w:ilvl w:val="1"/>
          <w:numId w:val="8"/>
        </w:numPr>
        <w:spacing w:after="33"/>
        <w:ind w:right="53" w:hanging="360"/>
      </w:pPr>
      <w:r>
        <w:t xml:space="preserve">оценка рисков проекта; </w:t>
      </w:r>
    </w:p>
    <w:p w:rsidR="00E51D5C" w:rsidRDefault="00C15EF1">
      <w:pPr>
        <w:numPr>
          <w:ilvl w:val="1"/>
          <w:numId w:val="8"/>
        </w:numPr>
        <w:spacing w:after="30"/>
        <w:ind w:right="53" w:hanging="360"/>
      </w:pPr>
      <w:r>
        <w:t xml:space="preserve">стейкхолдеры проекта (заинтересованные стороны проекта); </w:t>
      </w:r>
    </w:p>
    <w:p w:rsidR="00E51D5C" w:rsidRDefault="00C15EF1">
      <w:pPr>
        <w:numPr>
          <w:ilvl w:val="1"/>
          <w:numId w:val="8"/>
        </w:numPr>
        <w:ind w:right="53" w:hanging="360"/>
      </w:pPr>
      <w:r>
        <w:t xml:space="preserve">ресурсное обеспечение реализации проекта; </w:t>
      </w:r>
    </w:p>
    <w:p w:rsidR="000C2EC9" w:rsidRDefault="000C2EC9" w:rsidP="000C2EC9">
      <w:pPr>
        <w:ind w:left="1065" w:right="53" w:firstLine="0"/>
      </w:pPr>
    </w:p>
    <w:p w:rsidR="00E51D5C" w:rsidRPr="00093192" w:rsidRDefault="00C15EF1" w:rsidP="00093192">
      <w:pPr>
        <w:numPr>
          <w:ilvl w:val="0"/>
          <w:numId w:val="8"/>
        </w:numPr>
        <w:spacing w:after="72"/>
        <w:ind w:right="53" w:hanging="360"/>
        <w:rPr>
          <w:b/>
        </w:rPr>
      </w:pPr>
      <w:r w:rsidRPr="00093192">
        <w:rPr>
          <w:b/>
        </w:rPr>
        <w:t xml:space="preserve">Заключение: </w:t>
      </w:r>
    </w:p>
    <w:p w:rsidR="00E51D5C" w:rsidRPr="00093192" w:rsidRDefault="00C15EF1" w:rsidP="00093192">
      <w:pPr>
        <w:numPr>
          <w:ilvl w:val="1"/>
          <w:numId w:val="8"/>
        </w:numPr>
        <w:spacing w:after="30"/>
        <w:ind w:right="53" w:hanging="360"/>
      </w:pPr>
      <w:r w:rsidRPr="00093192">
        <w:t xml:space="preserve">ожидаемые результаты проекта. </w:t>
      </w:r>
    </w:p>
    <w:p w:rsidR="00E51D5C" w:rsidRDefault="00C15EF1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E51D5C" w:rsidRDefault="00C15EF1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E51D5C">
      <w:headerReference w:type="even" r:id="rId17"/>
      <w:headerReference w:type="default" r:id="rId18"/>
      <w:headerReference w:type="first" r:id="rId19"/>
      <w:pgSz w:w="11906" w:h="16838"/>
      <w:pgMar w:top="1191" w:right="507" w:bottom="120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98" w:rsidRDefault="00A46298">
      <w:pPr>
        <w:spacing w:after="0" w:line="240" w:lineRule="auto"/>
      </w:pPr>
      <w:r>
        <w:separator/>
      </w:r>
    </w:p>
  </w:endnote>
  <w:endnote w:type="continuationSeparator" w:id="0">
    <w:p w:rsidR="00A46298" w:rsidRDefault="00A4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98" w:rsidRDefault="00A46298">
      <w:pPr>
        <w:spacing w:after="0" w:line="240" w:lineRule="auto"/>
      </w:pPr>
      <w:r>
        <w:separator/>
      </w:r>
    </w:p>
  </w:footnote>
  <w:footnote w:type="continuationSeparator" w:id="0">
    <w:p w:rsidR="00A46298" w:rsidRDefault="00A4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78" w:tblpY="713"/>
      <w:tblOverlap w:val="never"/>
      <w:tblW w:w="10207" w:type="dxa"/>
      <w:tblInd w:w="0" w:type="dxa"/>
      <w:tblCellMar>
        <w:top w:w="45" w:type="dxa"/>
        <w:left w:w="115" w:type="dxa"/>
        <w:right w:w="113" w:type="dxa"/>
      </w:tblCellMar>
      <w:tblLook w:val="04A0" w:firstRow="1" w:lastRow="0" w:firstColumn="1" w:lastColumn="0" w:noHBand="0" w:noVBand="1"/>
    </w:tblPr>
    <w:tblGrid>
      <w:gridCol w:w="1709"/>
      <w:gridCol w:w="7173"/>
      <w:gridCol w:w="1325"/>
    </w:tblGrid>
    <w:tr w:rsidR="00E51D5C">
      <w:trPr>
        <w:trHeight w:val="437"/>
      </w:trPr>
      <w:tc>
        <w:tcPr>
          <w:tcW w:w="17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E51D5C" w:rsidRDefault="00C15EF1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876300" cy="504825"/>
                <wp:effectExtent l="0" t="0" r="0" b="0"/>
                <wp:docPr id="86" name="Picture 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Picture 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</w:t>
          </w:r>
        </w:p>
      </w:tc>
      <w:tc>
        <w:tcPr>
          <w:tcW w:w="71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D5C" w:rsidRDefault="00C15EF1">
          <w:pPr>
            <w:spacing w:after="0" w:line="259" w:lineRule="auto"/>
            <w:ind w:left="506" w:right="512" w:firstLine="0"/>
            <w:jc w:val="center"/>
          </w:pPr>
          <w:r>
            <w:rPr>
              <w:b/>
              <w:sz w:val="20"/>
            </w:rPr>
            <w:t xml:space="preserve">ПОЛОЖЕНИЕ  о Международном конкурсе «Молодые профессионалы Евразии»  </w:t>
          </w:r>
        </w:p>
      </w:tc>
      <w:tc>
        <w:tcPr>
          <w:tcW w:w="13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C15EF1">
          <w:pPr>
            <w:spacing w:after="0" w:line="259" w:lineRule="auto"/>
            <w:ind w:left="48" w:right="0" w:firstLine="0"/>
            <w:jc w:val="center"/>
          </w:pPr>
          <w:r>
            <w:rPr>
              <w:sz w:val="20"/>
            </w:rPr>
            <w:t xml:space="preserve"> </w:t>
          </w:r>
        </w:p>
      </w:tc>
    </w:tr>
    <w:tr w:rsidR="00E51D5C">
      <w:trPr>
        <w:trHeight w:val="411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E51D5C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E51D5C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3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C15EF1">
          <w:pPr>
            <w:spacing w:after="0" w:line="259" w:lineRule="auto"/>
            <w:ind w:left="2" w:right="0" w:firstLine="0"/>
            <w:jc w:val="center"/>
          </w:pPr>
          <w:r>
            <w:rPr>
              <w:sz w:val="20"/>
            </w:rPr>
            <w:t xml:space="preserve">стр.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A46298">
            <w:fldChar w:fldCharType="begin"/>
          </w:r>
          <w:r w:rsidR="00A46298">
            <w:instrText xml:space="preserve"> NUMPAGES   \* MERGEFORMAT </w:instrText>
          </w:r>
          <w:r w:rsidR="00A46298">
            <w:fldChar w:fldCharType="separate"/>
          </w:r>
          <w:r>
            <w:rPr>
              <w:sz w:val="20"/>
            </w:rPr>
            <w:t>9</w:t>
          </w:r>
          <w:r w:rsidR="00A46298"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  <w:p w:rsidR="00E51D5C" w:rsidRDefault="00C15EF1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78" w:tblpY="713"/>
      <w:tblOverlap w:val="never"/>
      <w:tblW w:w="10207" w:type="dxa"/>
      <w:tblInd w:w="0" w:type="dxa"/>
      <w:tblCellMar>
        <w:top w:w="45" w:type="dxa"/>
        <w:left w:w="115" w:type="dxa"/>
        <w:right w:w="113" w:type="dxa"/>
      </w:tblCellMar>
      <w:tblLook w:val="04A0" w:firstRow="1" w:lastRow="0" w:firstColumn="1" w:lastColumn="0" w:noHBand="0" w:noVBand="1"/>
    </w:tblPr>
    <w:tblGrid>
      <w:gridCol w:w="1709"/>
      <w:gridCol w:w="7173"/>
      <w:gridCol w:w="1325"/>
    </w:tblGrid>
    <w:tr w:rsidR="00E51D5C">
      <w:trPr>
        <w:trHeight w:val="437"/>
      </w:trPr>
      <w:tc>
        <w:tcPr>
          <w:tcW w:w="17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E51D5C" w:rsidRDefault="00C15EF1">
          <w:pPr>
            <w:spacing w:after="0" w:line="259" w:lineRule="auto"/>
            <w:ind w:left="0" w:righ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876300" cy="504825"/>
                <wp:effectExtent l="0" t="0" r="0" b="0"/>
                <wp:docPr id="1" name="Picture 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" name="Picture 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</w:t>
          </w:r>
        </w:p>
      </w:tc>
      <w:tc>
        <w:tcPr>
          <w:tcW w:w="71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D5C" w:rsidRDefault="00C15EF1">
          <w:pPr>
            <w:spacing w:after="0" w:line="259" w:lineRule="auto"/>
            <w:ind w:left="506" w:right="512" w:firstLine="0"/>
            <w:jc w:val="center"/>
          </w:pPr>
          <w:r>
            <w:rPr>
              <w:b/>
              <w:sz w:val="20"/>
            </w:rPr>
            <w:t xml:space="preserve">ПОЛОЖЕНИЕ  о Международном конкурсе «Молодые профессионалы Евразии»  </w:t>
          </w:r>
        </w:p>
      </w:tc>
      <w:tc>
        <w:tcPr>
          <w:tcW w:w="13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C15EF1">
          <w:pPr>
            <w:spacing w:after="0" w:line="259" w:lineRule="auto"/>
            <w:ind w:left="48" w:right="0" w:firstLine="0"/>
            <w:jc w:val="center"/>
          </w:pPr>
          <w:r>
            <w:rPr>
              <w:sz w:val="20"/>
            </w:rPr>
            <w:t xml:space="preserve"> </w:t>
          </w:r>
        </w:p>
      </w:tc>
    </w:tr>
    <w:tr w:rsidR="00E51D5C">
      <w:trPr>
        <w:trHeight w:val="411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E51D5C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E51D5C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3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1D5C" w:rsidRDefault="00C15EF1">
          <w:pPr>
            <w:spacing w:after="0" w:line="259" w:lineRule="auto"/>
            <w:ind w:left="2" w:right="0" w:firstLine="0"/>
            <w:jc w:val="center"/>
          </w:pPr>
          <w:r>
            <w:rPr>
              <w:sz w:val="20"/>
            </w:rPr>
            <w:t xml:space="preserve">стр.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A701D" w:rsidRPr="003A701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A46298">
            <w:fldChar w:fldCharType="begin"/>
          </w:r>
          <w:r w:rsidR="00A46298">
            <w:instrText xml:space="preserve"> NUMPAGES   \* MERGEFORMAT </w:instrText>
          </w:r>
          <w:r w:rsidR="00A46298">
            <w:fldChar w:fldCharType="separate"/>
          </w:r>
          <w:r w:rsidR="003A701D" w:rsidRPr="003A701D">
            <w:rPr>
              <w:noProof/>
              <w:sz w:val="20"/>
            </w:rPr>
            <w:t>10</w:t>
          </w:r>
          <w:r w:rsidR="00A46298">
            <w:rPr>
              <w:noProof/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  <w:p w:rsidR="00E51D5C" w:rsidRDefault="00C15EF1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D5C" w:rsidRDefault="00E51D5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51BC"/>
    <w:multiLevelType w:val="hybridMultilevel"/>
    <w:tmpl w:val="C65C3E80"/>
    <w:lvl w:ilvl="0" w:tplc="20F23C74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DE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745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CD25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E4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4925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6130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B48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46F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D1882"/>
    <w:multiLevelType w:val="multilevel"/>
    <w:tmpl w:val="BE789E4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60319"/>
    <w:multiLevelType w:val="hybridMultilevel"/>
    <w:tmpl w:val="2DEC3946"/>
    <w:lvl w:ilvl="0" w:tplc="8D545150">
      <w:start w:val="1"/>
      <w:numFmt w:val="bullet"/>
      <w:lvlText w:val=""/>
      <w:lvlJc w:val="left"/>
      <w:pPr>
        <w:ind w:left="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AA8CE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D20E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B47E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2C97A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CBDD6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EA762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E9AF6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902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C5A45"/>
    <w:multiLevelType w:val="hybridMultilevel"/>
    <w:tmpl w:val="AD923BC2"/>
    <w:lvl w:ilvl="0" w:tplc="0654256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C992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ECBD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2A81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CD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24C2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47EB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AAD6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4B21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9F2DF6"/>
    <w:multiLevelType w:val="multilevel"/>
    <w:tmpl w:val="FB86E14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B376B"/>
    <w:multiLevelType w:val="hybridMultilevel"/>
    <w:tmpl w:val="A6326A3A"/>
    <w:lvl w:ilvl="0" w:tplc="04190001">
      <w:start w:val="1"/>
      <w:numFmt w:val="bullet"/>
      <w:lvlText w:val=""/>
      <w:lvlJc w:val="left"/>
      <w:pPr>
        <w:ind w:left="78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AA8CE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D20E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B47E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2C97A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CBDD6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EA762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E9AF6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902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17370B"/>
    <w:multiLevelType w:val="hybridMultilevel"/>
    <w:tmpl w:val="BE4C0576"/>
    <w:lvl w:ilvl="0" w:tplc="041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DE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745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CD25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E4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4925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6130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B48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46F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ED1AF7"/>
    <w:multiLevelType w:val="hybridMultilevel"/>
    <w:tmpl w:val="6DAA7D70"/>
    <w:lvl w:ilvl="0" w:tplc="BED470D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6DA8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8317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C5AD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2D4C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A47C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416C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4C5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4616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6F6EAD"/>
    <w:multiLevelType w:val="hybridMultilevel"/>
    <w:tmpl w:val="75223182"/>
    <w:lvl w:ilvl="0" w:tplc="C90C77D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0C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EFB5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A5C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84F2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65FC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E2CC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47A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26F7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30652C"/>
    <w:multiLevelType w:val="hybridMultilevel"/>
    <w:tmpl w:val="1D801752"/>
    <w:lvl w:ilvl="0" w:tplc="0419000F">
      <w:start w:val="1"/>
      <w:numFmt w:val="decimal"/>
      <w:lvlText w:val="%1."/>
      <w:lvlJc w:val="left"/>
      <w:pPr>
        <w:ind w:left="106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DE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745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CD25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E4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4925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6130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8B48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46F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5B1AF0"/>
    <w:multiLevelType w:val="hybridMultilevel"/>
    <w:tmpl w:val="34B6708C"/>
    <w:lvl w:ilvl="0" w:tplc="39F49AD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87C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CA6B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4592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6B99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C531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6083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A303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6569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E66079"/>
    <w:multiLevelType w:val="hybridMultilevel"/>
    <w:tmpl w:val="75CE02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5C"/>
    <w:rsid w:val="00093192"/>
    <w:rsid w:val="000C2EC9"/>
    <w:rsid w:val="001D48EE"/>
    <w:rsid w:val="002F5AC9"/>
    <w:rsid w:val="003A701D"/>
    <w:rsid w:val="0045103B"/>
    <w:rsid w:val="0061626C"/>
    <w:rsid w:val="00710604"/>
    <w:rsid w:val="00A46298"/>
    <w:rsid w:val="00C15EF1"/>
    <w:rsid w:val="00C31F10"/>
    <w:rsid w:val="00D5247D"/>
    <w:rsid w:val="00E436E3"/>
    <w:rsid w:val="00E51D5C"/>
    <w:rsid w:val="00EC47E5"/>
    <w:rsid w:val="00F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AADCC-C289-4D31-93FA-FDE11A15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4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31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2E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03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-forum.ru/" TargetMode="External"/><Relationship Id="rId13" Type="http://schemas.openxmlformats.org/officeDocument/2006/relationships/hyperlink" Target="http://www.eurasia-forum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eurasia-forum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ulskaya-oa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asia-foru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urasia-forum.ru/" TargetMode="External"/><Relationship Id="rId10" Type="http://schemas.openxmlformats.org/officeDocument/2006/relationships/hyperlink" Target="http://www.eurasia-forum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urasia-forum.ru/" TargetMode="External"/><Relationship Id="rId14" Type="http://schemas.openxmlformats.org/officeDocument/2006/relationships/hyperlink" Target="http://www.eurasia-forum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DG Win&amp;Soft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Олеся Тульская</cp:lastModifiedBy>
  <cp:revision>6</cp:revision>
  <dcterms:created xsi:type="dcterms:W3CDTF">2017-01-13T01:33:00Z</dcterms:created>
  <dcterms:modified xsi:type="dcterms:W3CDTF">2017-02-12T02:15:00Z</dcterms:modified>
</cp:coreProperties>
</file>