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B2" w:rsidRPr="00603BB2" w:rsidRDefault="00603BB2" w:rsidP="00603BB2">
      <w:pPr>
        <w:ind w:left="1260"/>
        <w:jc w:val="center"/>
        <w:rPr>
          <w:b/>
          <w:bCs/>
          <w:color w:val="00B0F0"/>
        </w:rPr>
      </w:pPr>
      <w:bookmarkStart w:id="0" w:name="bookmark0"/>
      <w:r w:rsidRPr="00603BB2">
        <w:rPr>
          <w:b/>
          <w:bCs/>
          <w:color w:val="00B0F0"/>
        </w:rPr>
        <w:t>Справка   о материально-техническом обеспечении основной профессиональной образовательной программы высшего образования</w:t>
      </w:r>
    </w:p>
    <w:p w:rsidR="00603BB2" w:rsidRDefault="00603BB2" w:rsidP="00603BB2">
      <w:pPr>
        <w:pStyle w:val="Default"/>
        <w:spacing w:after="27"/>
        <w:ind w:left="900"/>
        <w:rPr>
          <w:i/>
          <w:iCs/>
          <w:color w:val="auto"/>
        </w:rPr>
      </w:pPr>
    </w:p>
    <w:p w:rsidR="00603BB2" w:rsidRDefault="00603BB2" w:rsidP="00603BB2">
      <w:pPr>
        <w:jc w:val="center"/>
      </w:pPr>
      <w:r>
        <w:t>необходимо прописать полное наименование вуза в соответствии с Уставом ОО</w:t>
      </w:r>
    </w:p>
    <w:p w:rsidR="00603BB2" w:rsidRPr="00A63623" w:rsidRDefault="00603BB2" w:rsidP="00603BB2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3623">
        <w:rPr>
          <w:rFonts w:ascii="Times New Roman" w:hAnsi="Times New Roman" w:cs="Times New Roman"/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03BB2" w:rsidRPr="00A63623" w:rsidRDefault="00603BB2" w:rsidP="00603BB2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3623">
        <w:rPr>
          <w:rFonts w:ascii="Times New Roman" w:hAnsi="Times New Roman" w:cs="Times New Roman"/>
          <w:bCs/>
          <w:sz w:val="24"/>
          <w:szCs w:val="24"/>
        </w:rPr>
        <w:t xml:space="preserve"> «Бурятский государственный университет»</w:t>
      </w:r>
    </w:p>
    <w:p w:rsidR="00603BB2" w:rsidRPr="00A63623" w:rsidRDefault="00603BB2" w:rsidP="00603BB2">
      <w:pPr>
        <w:jc w:val="center"/>
        <w:rPr>
          <w:b/>
        </w:rPr>
      </w:pPr>
      <w:r w:rsidRPr="00A63623">
        <w:rPr>
          <w:b/>
        </w:rPr>
        <w:t xml:space="preserve">Справка </w:t>
      </w:r>
    </w:p>
    <w:p w:rsidR="00603BB2" w:rsidRDefault="00603BB2" w:rsidP="00603BB2">
      <w:pPr>
        <w:ind w:left="1260"/>
        <w:jc w:val="center"/>
        <w:rPr>
          <w:b/>
          <w:bCs/>
        </w:rPr>
      </w:pPr>
      <w:r w:rsidRPr="003964A6">
        <w:rPr>
          <w:b/>
          <w:bCs/>
        </w:rPr>
        <w:t>о материально-техническом обеспечении основной профессиональной образовательной программы высшего образования</w:t>
      </w:r>
    </w:p>
    <w:p w:rsidR="00603BB2" w:rsidRPr="00A63623" w:rsidRDefault="00603BB2" w:rsidP="00603BB2">
      <w:pPr>
        <w:jc w:val="center"/>
      </w:pPr>
      <w:r w:rsidRPr="00A63623">
        <w:t>код и наименование направления подготовки, например,</w:t>
      </w:r>
    </w:p>
    <w:p w:rsidR="00603BB2" w:rsidRPr="00A63623" w:rsidRDefault="00603BB2" w:rsidP="00603BB2">
      <w:pPr>
        <w:jc w:val="center"/>
      </w:pPr>
      <w:r w:rsidRPr="00A63623">
        <w:t xml:space="preserve"> 39.04.02  Социальная работа</w:t>
      </w:r>
    </w:p>
    <w:p w:rsidR="00603BB2" w:rsidRPr="00A63623" w:rsidRDefault="00603BB2" w:rsidP="00603BB2">
      <w:pPr>
        <w:pStyle w:val="Default"/>
        <w:spacing w:after="27"/>
        <w:ind w:left="900"/>
        <w:jc w:val="center"/>
        <w:rPr>
          <w:i/>
          <w:iCs/>
          <w:color w:val="auto"/>
        </w:rPr>
      </w:pPr>
    </w:p>
    <w:p w:rsidR="00603BB2" w:rsidRPr="00A63623" w:rsidRDefault="00603BB2" w:rsidP="00603BB2">
      <w:pPr>
        <w:rPr>
          <w:bCs/>
        </w:rPr>
      </w:pPr>
      <w:r w:rsidRPr="00A63623">
        <w:rPr>
          <w:bCs/>
          <w:u w:val="single"/>
        </w:rPr>
        <w:t>Общие  рекомендации</w:t>
      </w:r>
      <w:proofErr w:type="gramStart"/>
      <w:r w:rsidRPr="00A63623">
        <w:rPr>
          <w:bCs/>
          <w:u w:val="single"/>
        </w:rPr>
        <w:t xml:space="preserve"> :</w:t>
      </w:r>
      <w:proofErr w:type="gramEnd"/>
      <w:r w:rsidRPr="00A63623">
        <w:rPr>
          <w:bCs/>
          <w:u w:val="single"/>
        </w:rPr>
        <w:t xml:space="preserve"> </w:t>
      </w:r>
      <w:r w:rsidRPr="00A63623">
        <w:rPr>
          <w:bCs/>
        </w:rPr>
        <w:t xml:space="preserve"> </w:t>
      </w:r>
    </w:p>
    <w:p w:rsidR="00A25255" w:rsidRDefault="00603BB2" w:rsidP="00603BB2">
      <w:pPr>
        <w:pStyle w:val="Default"/>
        <w:numPr>
          <w:ilvl w:val="0"/>
          <w:numId w:val="9"/>
        </w:numPr>
        <w:spacing w:after="27"/>
        <w:ind w:left="567" w:firstLine="0"/>
        <w:rPr>
          <w:iCs/>
          <w:color w:val="auto"/>
        </w:rPr>
      </w:pPr>
      <w:r w:rsidRPr="00A25255">
        <w:rPr>
          <w:iCs/>
          <w:color w:val="auto"/>
        </w:rPr>
        <w:t>Данная справка заполняется по каждой основной профессионал</w:t>
      </w:r>
      <w:r w:rsidR="00A25255">
        <w:rPr>
          <w:iCs/>
          <w:color w:val="auto"/>
        </w:rPr>
        <w:t>ьной образовательной программе.</w:t>
      </w:r>
    </w:p>
    <w:p w:rsidR="00603BB2" w:rsidRPr="00A25255" w:rsidRDefault="00603BB2" w:rsidP="00603BB2">
      <w:pPr>
        <w:pStyle w:val="Default"/>
        <w:numPr>
          <w:ilvl w:val="0"/>
          <w:numId w:val="9"/>
        </w:numPr>
        <w:spacing w:after="27"/>
        <w:ind w:left="567" w:firstLine="0"/>
        <w:rPr>
          <w:iCs/>
          <w:color w:val="auto"/>
        </w:rPr>
      </w:pPr>
      <w:r w:rsidRPr="00A25255">
        <w:rPr>
          <w:iCs/>
          <w:color w:val="auto"/>
        </w:rPr>
        <w:t>Название вуза пишем со строчной (маленькой) буквы «</w:t>
      </w:r>
      <w:proofErr w:type="spellStart"/>
      <w:r w:rsidRPr="00A25255">
        <w:rPr>
          <w:iCs/>
          <w:color w:val="auto"/>
        </w:rPr>
        <w:t>ф</w:t>
      </w:r>
      <w:proofErr w:type="spellEnd"/>
      <w:r w:rsidRPr="00A25255">
        <w:rPr>
          <w:iCs/>
          <w:color w:val="auto"/>
        </w:rPr>
        <w:t>».</w:t>
      </w:r>
    </w:p>
    <w:p w:rsidR="00603BB2" w:rsidRPr="00EE6E4C" w:rsidRDefault="00603BB2" w:rsidP="00603BB2">
      <w:pPr>
        <w:numPr>
          <w:ilvl w:val="0"/>
          <w:numId w:val="9"/>
        </w:numPr>
        <w:autoSpaceDE w:val="0"/>
        <w:autoSpaceDN w:val="0"/>
        <w:adjustRightInd w:val="0"/>
        <w:spacing w:after="68"/>
        <w:ind w:left="567" w:firstLine="0"/>
      </w:pPr>
      <w:r w:rsidRPr="00A63623">
        <w:t xml:space="preserve">Оформление текста. </w:t>
      </w:r>
      <w:r w:rsidRPr="00EE6E4C">
        <w:t xml:space="preserve">Сведения заполняются шрифтом </w:t>
      </w:r>
      <w:proofErr w:type="spellStart"/>
      <w:r w:rsidRPr="00EE6E4C">
        <w:t>Times</w:t>
      </w:r>
      <w:proofErr w:type="spellEnd"/>
      <w:r w:rsidRPr="00EE6E4C">
        <w:t xml:space="preserve"> </w:t>
      </w:r>
      <w:proofErr w:type="spellStart"/>
      <w:r w:rsidRPr="00EE6E4C">
        <w:t>New</w:t>
      </w:r>
      <w:proofErr w:type="spellEnd"/>
      <w:r w:rsidRPr="00EE6E4C">
        <w:t xml:space="preserve"> </w:t>
      </w:r>
      <w:proofErr w:type="spellStart"/>
      <w:r w:rsidRPr="00EE6E4C">
        <w:t>Roman</w:t>
      </w:r>
      <w:proofErr w:type="spellEnd"/>
      <w:r w:rsidRPr="00EE6E4C">
        <w:t>, черным цветом, размера 12пт, с одинарным межстрочным ин</w:t>
      </w:r>
      <w:r w:rsidRPr="00A63623">
        <w:t xml:space="preserve">тервалом. При заполнении таблицы  </w:t>
      </w:r>
      <w:r w:rsidRPr="00EE6E4C">
        <w:t xml:space="preserve">размера шрифта </w:t>
      </w:r>
      <w:r w:rsidRPr="00A63623">
        <w:t xml:space="preserve">- </w:t>
      </w:r>
      <w:r w:rsidRPr="00EE6E4C">
        <w:t xml:space="preserve">10 пт. </w:t>
      </w:r>
      <w:r w:rsidRPr="00A63623">
        <w:t>Жирным выделяем только слово «Справка» и названия колонок в таблице.</w:t>
      </w:r>
    </w:p>
    <w:p w:rsidR="00603BB2" w:rsidRPr="00A63623" w:rsidRDefault="00603BB2" w:rsidP="00603BB2">
      <w:pPr>
        <w:numPr>
          <w:ilvl w:val="0"/>
          <w:numId w:val="9"/>
        </w:numPr>
        <w:autoSpaceDE w:val="0"/>
        <w:autoSpaceDN w:val="0"/>
        <w:adjustRightInd w:val="0"/>
        <w:ind w:left="567" w:firstLine="0"/>
      </w:pPr>
      <w:r w:rsidRPr="00A63623">
        <w:t>Не допускаются сокращения слов</w:t>
      </w:r>
      <w:r w:rsidRPr="00EE6E4C">
        <w:t xml:space="preserve">. </w:t>
      </w:r>
    </w:p>
    <w:p w:rsidR="00A25255" w:rsidRPr="00A25255" w:rsidRDefault="00603BB2" w:rsidP="00603BB2">
      <w:pPr>
        <w:numPr>
          <w:ilvl w:val="0"/>
          <w:numId w:val="9"/>
        </w:numPr>
        <w:autoSpaceDE w:val="0"/>
        <w:autoSpaceDN w:val="0"/>
        <w:adjustRightInd w:val="0"/>
        <w:ind w:left="567" w:firstLine="0"/>
      </w:pPr>
      <w:r w:rsidRPr="00A25255">
        <w:rPr>
          <w:bCs/>
        </w:rPr>
        <w:t>В таблицу</w:t>
      </w:r>
      <w:r w:rsidR="0039050D">
        <w:rPr>
          <w:bCs/>
        </w:rPr>
        <w:t xml:space="preserve"> в колонку «Наименование дисциплины (модуля), практик в соответствии с учебным планом» </w:t>
      </w:r>
      <w:r w:rsidRPr="00A25255">
        <w:rPr>
          <w:bCs/>
        </w:rPr>
        <w:t xml:space="preserve"> включаем в</w:t>
      </w:r>
      <w:r w:rsidR="00A25255" w:rsidRPr="00A25255">
        <w:rPr>
          <w:bCs/>
        </w:rPr>
        <w:t xml:space="preserve">се наименования  дисциплин, практик </w:t>
      </w:r>
      <w:r w:rsidR="00A25255" w:rsidRPr="0000530D">
        <w:rPr>
          <w:bCs/>
          <w:color w:val="C00000"/>
        </w:rPr>
        <w:t>в соответствии с учебным планом</w:t>
      </w:r>
      <w:r w:rsidR="007F773A" w:rsidRPr="0000530D">
        <w:rPr>
          <w:bCs/>
          <w:color w:val="C00000"/>
        </w:rPr>
        <w:t xml:space="preserve"> 2016 – 2017 учебного года!</w:t>
      </w:r>
    </w:p>
    <w:p w:rsidR="000336BF" w:rsidRPr="000336BF" w:rsidRDefault="0039050D" w:rsidP="00603BB2">
      <w:pPr>
        <w:numPr>
          <w:ilvl w:val="0"/>
          <w:numId w:val="9"/>
        </w:numPr>
        <w:autoSpaceDE w:val="0"/>
        <w:autoSpaceDN w:val="0"/>
        <w:adjustRightInd w:val="0"/>
        <w:ind w:left="567" w:firstLine="0"/>
        <w:rPr>
          <w:color w:val="C00000"/>
        </w:rPr>
      </w:pPr>
      <w:r>
        <w:t>В колонке «Наименование специальных помещений и помещений для самостоятельной работы» н</w:t>
      </w:r>
      <w:r w:rsidR="00A25255">
        <w:t>аименование</w:t>
      </w:r>
      <w:r w:rsidR="007F773A">
        <w:t xml:space="preserve"> (назначение)</w:t>
      </w:r>
      <w:r w:rsidR="00A25255">
        <w:t xml:space="preserve"> помещений, учебных аудиторий должно совпадать с наименованиями</w:t>
      </w:r>
      <w:r w:rsidR="007F773A">
        <w:t xml:space="preserve"> (назначение) </w:t>
      </w:r>
      <w:r w:rsidR="00A25255">
        <w:t xml:space="preserve"> в Паспорте</w:t>
      </w:r>
      <w:r w:rsidR="000336BF">
        <w:t xml:space="preserve"> помещений БГУ. </w:t>
      </w:r>
      <w:r w:rsidR="000336BF" w:rsidRPr="000336BF">
        <w:rPr>
          <w:color w:val="C00000"/>
        </w:rPr>
        <w:t>В этой колонке указываем только помещения БГУ, включенные в лицензию!</w:t>
      </w:r>
    </w:p>
    <w:p w:rsidR="0000530D" w:rsidRDefault="000336BF" w:rsidP="000336BF">
      <w:pPr>
        <w:autoSpaceDE w:val="0"/>
        <w:autoSpaceDN w:val="0"/>
        <w:adjustRightInd w:val="0"/>
        <w:ind w:left="567"/>
      </w:pPr>
      <w:r>
        <w:t>Н</w:t>
      </w:r>
      <w:r w:rsidR="007F773A">
        <w:t xml:space="preserve">апример: </w:t>
      </w:r>
    </w:p>
    <w:p w:rsidR="0000530D" w:rsidRDefault="0000530D" w:rsidP="0000530D">
      <w:pPr>
        <w:autoSpaceDE w:val="0"/>
        <w:autoSpaceDN w:val="0"/>
        <w:adjustRightInd w:val="0"/>
        <w:ind w:left="567"/>
      </w:pPr>
      <w:r>
        <w:t xml:space="preserve">Дисциплина «Методика подготовки магистерской диссертации». В учебном плане есть лекционные, семинарские занятия. В этом случае выбирается </w:t>
      </w:r>
      <w:r w:rsidRPr="0000530D">
        <w:rPr>
          <w:color w:val="C00000"/>
        </w:rPr>
        <w:t>в соответствии с расписанием текущего учебного года</w:t>
      </w:r>
      <w:r>
        <w:t xml:space="preserve"> следующие аудитории (пишем полное назначение):</w:t>
      </w:r>
    </w:p>
    <w:p w:rsidR="007F773A" w:rsidRDefault="007F773A" w:rsidP="0000530D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учебная аудитория </w:t>
      </w:r>
      <w:r w:rsidRPr="0000530D">
        <w:rPr>
          <w:rFonts w:ascii="Arial" w:hAnsi="Arial" w:cs="Arial"/>
          <w:color w:val="000000"/>
          <w:sz w:val="21"/>
          <w:szCs w:val="21"/>
          <w:highlight w:val="yellow"/>
          <w:shd w:val="clear" w:color="auto" w:fill="FFFFFF"/>
        </w:rPr>
        <w:t>для проведения занятий лекционного типа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r w:rsidRPr="0000530D">
        <w:rPr>
          <w:rFonts w:ascii="Arial" w:hAnsi="Arial" w:cs="Arial"/>
          <w:color w:val="000000"/>
          <w:sz w:val="21"/>
          <w:szCs w:val="21"/>
          <w:highlight w:val="yellow"/>
          <w:shd w:val="clear" w:color="auto" w:fill="FFFFFF"/>
        </w:rPr>
        <w:t>занятий семинарского типа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групповых и индивидуальных консультаций, текущего контроля и промежуточной аттестации</w:t>
      </w:r>
      <w:r w:rsidR="0000530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№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0109</w:t>
      </w:r>
      <w:r w:rsidR="0000530D">
        <w:rPr>
          <w:rFonts w:ascii="Arial" w:hAnsi="Arial" w:cs="Arial"/>
          <w:color w:val="000000"/>
          <w:sz w:val="21"/>
          <w:szCs w:val="21"/>
          <w:shd w:val="clear" w:color="auto" w:fill="FFFFFF"/>
        </w:rPr>
        <w:t>; 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</w:r>
      <w:r w:rsidR="0000530D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00530D" w:rsidRPr="0000530D">
        <w:rPr>
          <w:rFonts w:ascii="Arial" w:hAnsi="Arial" w:cs="Arial"/>
          <w:color w:val="000000"/>
          <w:sz w:val="21"/>
          <w:szCs w:val="21"/>
          <w:highlight w:val="yellow"/>
          <w:shd w:val="clear" w:color="auto" w:fill="FFFFFF"/>
        </w:rPr>
        <w:t>//</w:t>
      </w:r>
      <w:r w:rsidR="0000530D" w:rsidRPr="0000530D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00530D" w:rsidRPr="0000530D">
        <w:rPr>
          <w:rFonts w:ascii="Arial" w:hAnsi="Arial" w:cs="Arial"/>
          <w:color w:val="000000"/>
          <w:sz w:val="21"/>
          <w:szCs w:val="21"/>
          <w:highlight w:val="yellow"/>
          <w:shd w:val="clear" w:color="auto" w:fill="FFFFFF"/>
        </w:rPr>
        <w:t>помещение для самостоятельной работы</w:t>
      </w:r>
      <w:r w:rsidR="0000530D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00530D">
        <w:rPr>
          <w:rFonts w:ascii="Arial" w:hAnsi="Arial" w:cs="Arial"/>
          <w:color w:val="000000"/>
          <w:sz w:val="21"/>
          <w:szCs w:val="21"/>
          <w:shd w:val="clear" w:color="auto" w:fill="FFFFFF"/>
        </w:rPr>
        <w:t>//</w:t>
      </w:r>
      <w:r w:rsidR="0000530D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00530D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компьютерный класс № 0136.</w:t>
      </w:r>
    </w:p>
    <w:p w:rsidR="0000530D" w:rsidRDefault="0000530D" w:rsidP="0000530D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Дисциплина «Методика преподавания социальных дисциплин». </w:t>
      </w:r>
      <w:r>
        <w:t xml:space="preserve">В учебном плане есть только семинарские занятия. В этом случае выбирается </w:t>
      </w:r>
      <w:r w:rsidRPr="0000530D">
        <w:rPr>
          <w:color w:val="C00000"/>
        </w:rPr>
        <w:t>в соответствии с расписанием текущего учебного года</w:t>
      </w:r>
      <w:r>
        <w:t xml:space="preserve"> следующие аудитории (пишем полное назначение):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учебная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аудитория </w:t>
      </w:r>
      <w:r w:rsidRPr="0000530D">
        <w:rPr>
          <w:rFonts w:ascii="Arial" w:hAnsi="Arial" w:cs="Arial"/>
          <w:color w:val="000000"/>
          <w:sz w:val="21"/>
          <w:szCs w:val="21"/>
          <w:highlight w:val="yellow"/>
          <w:shd w:val="clear" w:color="auto" w:fill="FFFFFF"/>
        </w:rPr>
        <w:t>для проведения занятий семинарского типа,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курсового проектирования (выполнения курсовых работ), групповых и индивидуальных консультаций, текущего контроля и промежуточной аттестации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00530D">
        <w:rPr>
          <w:rFonts w:ascii="Arial" w:hAnsi="Arial" w:cs="Arial"/>
          <w:color w:val="000000"/>
          <w:sz w:val="21"/>
          <w:szCs w:val="21"/>
          <w:highlight w:val="yellow"/>
          <w:shd w:val="clear" w:color="auto" w:fill="FFFFFF"/>
        </w:rPr>
        <w:t>//</w:t>
      </w:r>
      <w:r w:rsidRPr="0000530D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00530D">
        <w:rPr>
          <w:rFonts w:ascii="Arial" w:hAnsi="Arial" w:cs="Arial"/>
          <w:color w:val="000000"/>
          <w:sz w:val="21"/>
          <w:szCs w:val="21"/>
          <w:highlight w:val="yellow"/>
          <w:shd w:val="clear" w:color="auto" w:fill="FFFFFF"/>
        </w:rPr>
        <w:t>помещение для самостоятельной работы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//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компьютерный класс № 0136.</w:t>
      </w:r>
    </w:p>
    <w:p w:rsidR="007F773A" w:rsidRPr="0039050D" w:rsidRDefault="007F773A" w:rsidP="00603BB2">
      <w:pPr>
        <w:numPr>
          <w:ilvl w:val="0"/>
          <w:numId w:val="9"/>
        </w:numPr>
        <w:ind w:left="567" w:firstLine="0"/>
        <w:rPr>
          <w:bCs/>
          <w:color w:val="C00000"/>
        </w:rPr>
      </w:pPr>
      <w:r w:rsidRPr="0039050D">
        <w:rPr>
          <w:bCs/>
          <w:color w:val="C00000"/>
        </w:rPr>
        <w:t>Обязательно указание помещения для самостоятельной работы для всех дисциплин.</w:t>
      </w:r>
    </w:p>
    <w:p w:rsidR="007F773A" w:rsidRDefault="007F773A" w:rsidP="00603BB2">
      <w:pPr>
        <w:numPr>
          <w:ilvl w:val="0"/>
          <w:numId w:val="9"/>
        </w:numPr>
        <w:ind w:left="567" w:firstLine="0"/>
        <w:rPr>
          <w:bCs/>
        </w:rPr>
      </w:pPr>
      <w:r>
        <w:rPr>
          <w:bCs/>
        </w:rPr>
        <w:t>Допускается указание не более 3 аудиторий для каждого типа.</w:t>
      </w:r>
    </w:p>
    <w:p w:rsidR="0039050D" w:rsidRDefault="0039050D" w:rsidP="00603BB2">
      <w:pPr>
        <w:numPr>
          <w:ilvl w:val="0"/>
          <w:numId w:val="9"/>
        </w:numPr>
        <w:ind w:left="567" w:firstLine="0"/>
        <w:rPr>
          <w:bCs/>
        </w:rPr>
      </w:pPr>
      <w:proofErr w:type="gramStart"/>
      <w:r>
        <w:rPr>
          <w:bCs/>
        </w:rPr>
        <w:t xml:space="preserve">В колонке «Оснащенность специальных помещений и помещений для самостоятельной работы» указываем учебное оборудование, например, учебная мебель (не нужно указывать столы и стулья), экран – 1 шт., проектор – 1 шт., ноутбук – 1 шт. или учебная мебель, персональный компьютер – 12 шт. </w:t>
      </w:r>
      <w:r>
        <w:t xml:space="preserve">с </w:t>
      </w:r>
      <w:r w:rsidR="00174BA7">
        <w:t>доступом</w:t>
      </w:r>
      <w:r>
        <w:t xml:space="preserve"> к сети "Интернет" и обеспечением доступа в электронную информационно-образовательную среду организации</w:t>
      </w:r>
      <w:r w:rsidR="00174BA7">
        <w:t>.</w:t>
      </w:r>
      <w:proofErr w:type="gramEnd"/>
    </w:p>
    <w:p w:rsidR="00603BB2" w:rsidRPr="00174BA7" w:rsidRDefault="00603BB2" w:rsidP="00603BB2">
      <w:pPr>
        <w:numPr>
          <w:ilvl w:val="0"/>
          <w:numId w:val="9"/>
        </w:numPr>
        <w:ind w:left="567" w:firstLine="0"/>
        <w:rPr>
          <w:bCs/>
        </w:rPr>
      </w:pPr>
      <w:r w:rsidRPr="00174BA7">
        <w:rPr>
          <w:bCs/>
        </w:rPr>
        <w:t>Незаполненных ячеек в таблице быть не должно.</w:t>
      </w:r>
    </w:p>
    <w:p w:rsidR="00174BA7" w:rsidRPr="00C07650" w:rsidRDefault="00174BA7" w:rsidP="00603BB2">
      <w:pPr>
        <w:numPr>
          <w:ilvl w:val="0"/>
          <w:numId w:val="9"/>
        </w:numPr>
        <w:ind w:left="426" w:firstLine="141"/>
        <w:jc w:val="both"/>
      </w:pPr>
      <w:r w:rsidRPr="0085715C">
        <w:t>В колонке «Перечень лицензионного программного обеспечения. Реквизиты подтверждающего документа»</w:t>
      </w:r>
      <w:r w:rsidRPr="0085715C">
        <w:rPr>
          <w:color w:val="C00000"/>
        </w:rPr>
        <w:t xml:space="preserve"> не должно быть слово «отсутствует».</w:t>
      </w:r>
      <w:r w:rsidRPr="0085715C">
        <w:t xml:space="preserve"> Указываем, например: </w:t>
      </w:r>
      <w:proofErr w:type="spellStart"/>
      <w:r w:rsidRPr="0085715C">
        <w:rPr>
          <w:color w:val="000000"/>
          <w:shd w:val="clear" w:color="auto" w:fill="FFFFFF"/>
        </w:rPr>
        <w:t>Open</w:t>
      </w:r>
      <w:proofErr w:type="spellEnd"/>
      <w:r w:rsidRPr="0085715C">
        <w:rPr>
          <w:color w:val="000000"/>
          <w:shd w:val="clear" w:color="auto" w:fill="FFFFFF"/>
        </w:rPr>
        <w:t xml:space="preserve"> </w:t>
      </w:r>
      <w:proofErr w:type="spellStart"/>
      <w:r w:rsidRPr="0085715C">
        <w:rPr>
          <w:color w:val="000000"/>
          <w:shd w:val="clear" w:color="auto" w:fill="FFFFFF"/>
        </w:rPr>
        <w:t>Office</w:t>
      </w:r>
      <w:proofErr w:type="spellEnd"/>
      <w:r w:rsidRPr="0085715C">
        <w:rPr>
          <w:color w:val="000000"/>
          <w:shd w:val="clear" w:color="auto" w:fill="FFFFFF"/>
        </w:rPr>
        <w:t xml:space="preserve"> 4.1.2. Бесплатная. </w:t>
      </w:r>
      <w:proofErr w:type="spellStart"/>
      <w:r w:rsidRPr="0085715C">
        <w:rPr>
          <w:color w:val="000000"/>
          <w:shd w:val="clear" w:color="auto" w:fill="FFFFFF"/>
        </w:rPr>
        <w:t>Windows</w:t>
      </w:r>
      <w:proofErr w:type="spellEnd"/>
      <w:r w:rsidRPr="0085715C">
        <w:rPr>
          <w:color w:val="000000"/>
          <w:shd w:val="clear" w:color="auto" w:fill="FFFFFF"/>
        </w:rPr>
        <w:t xml:space="preserve"> 7 Корпоративная. </w:t>
      </w:r>
      <w:proofErr w:type="gramStart"/>
      <w:r w:rsidRPr="0085715C">
        <w:rPr>
          <w:color w:val="000000"/>
          <w:shd w:val="clear" w:color="auto" w:fill="FFFFFF"/>
        </w:rPr>
        <w:t>Договор</w:t>
      </w:r>
      <w:r w:rsidRPr="00C07650">
        <w:rPr>
          <w:color w:val="000000"/>
          <w:shd w:val="clear" w:color="auto" w:fill="FFFFFF"/>
        </w:rPr>
        <w:t xml:space="preserve"> 46388/</w:t>
      </w:r>
      <w:r w:rsidRPr="0085715C">
        <w:rPr>
          <w:color w:val="000000"/>
          <w:shd w:val="clear" w:color="auto" w:fill="FFFFFF"/>
        </w:rPr>
        <w:t>ИРК</w:t>
      </w:r>
      <w:r w:rsidRPr="00C07650">
        <w:rPr>
          <w:color w:val="000000"/>
          <w:shd w:val="clear" w:color="auto" w:fill="FFFFFF"/>
        </w:rPr>
        <w:t xml:space="preserve">3863 </w:t>
      </w:r>
      <w:r w:rsidRPr="0085715C">
        <w:rPr>
          <w:color w:val="000000"/>
          <w:shd w:val="clear" w:color="auto" w:fill="FFFFFF"/>
        </w:rPr>
        <w:t>от</w:t>
      </w:r>
      <w:r w:rsidRPr="00C07650">
        <w:rPr>
          <w:color w:val="000000"/>
          <w:shd w:val="clear" w:color="auto" w:fill="FFFFFF"/>
        </w:rPr>
        <w:t xml:space="preserve"> 03.04.2014 (</w:t>
      </w:r>
      <w:r w:rsidRPr="0085715C">
        <w:rPr>
          <w:color w:val="000000"/>
          <w:shd w:val="clear" w:color="auto" w:fill="FFFFFF"/>
        </w:rPr>
        <w:t>Права</w:t>
      </w:r>
      <w:r w:rsidRPr="00C07650">
        <w:rPr>
          <w:color w:val="000000"/>
          <w:shd w:val="clear" w:color="auto" w:fill="FFFFFF"/>
        </w:rPr>
        <w:t xml:space="preserve"> </w:t>
      </w:r>
      <w:r w:rsidRPr="0085715C">
        <w:rPr>
          <w:color w:val="000000"/>
          <w:shd w:val="clear" w:color="auto" w:fill="FFFFFF"/>
        </w:rPr>
        <w:t>на</w:t>
      </w:r>
      <w:r w:rsidRPr="00C07650">
        <w:rPr>
          <w:color w:val="000000"/>
          <w:shd w:val="clear" w:color="auto" w:fill="FFFFFF"/>
        </w:rPr>
        <w:t xml:space="preserve"> </w:t>
      </w:r>
      <w:r w:rsidRPr="0085715C">
        <w:rPr>
          <w:color w:val="000000"/>
          <w:shd w:val="clear" w:color="auto" w:fill="FFFFFF"/>
        </w:rPr>
        <w:t>программы</w:t>
      </w:r>
      <w:r w:rsidRPr="00C07650">
        <w:rPr>
          <w:color w:val="000000"/>
          <w:shd w:val="clear" w:color="auto" w:fill="FFFFFF"/>
        </w:rPr>
        <w:t xml:space="preserve"> </w:t>
      </w:r>
      <w:r w:rsidRPr="0085715C">
        <w:rPr>
          <w:color w:val="000000"/>
          <w:shd w:val="clear" w:color="auto" w:fill="FFFFFF"/>
        </w:rPr>
        <w:t>для</w:t>
      </w:r>
      <w:r w:rsidRPr="00C07650">
        <w:rPr>
          <w:color w:val="000000"/>
          <w:shd w:val="clear" w:color="auto" w:fill="FFFFFF"/>
        </w:rPr>
        <w:t xml:space="preserve"> </w:t>
      </w:r>
      <w:r w:rsidRPr="0085715C">
        <w:rPr>
          <w:color w:val="000000"/>
          <w:shd w:val="clear" w:color="auto" w:fill="FFFFFF"/>
        </w:rPr>
        <w:t>ЭВМ</w:t>
      </w:r>
      <w:r w:rsidRPr="00C07650">
        <w:rPr>
          <w:color w:val="000000"/>
          <w:shd w:val="clear" w:color="auto" w:fill="FFFFFF"/>
        </w:rPr>
        <w:t xml:space="preserve"> </w:t>
      </w:r>
      <w:r w:rsidRPr="0085715C">
        <w:rPr>
          <w:color w:val="000000"/>
          <w:shd w:val="clear" w:color="auto" w:fill="FFFFFF"/>
          <w:lang w:val="en-US"/>
        </w:rPr>
        <w:t>Dream</w:t>
      </w:r>
      <w:r w:rsidRPr="00C07650">
        <w:rPr>
          <w:color w:val="000000"/>
          <w:shd w:val="clear" w:color="auto" w:fill="FFFFFF"/>
        </w:rPr>
        <w:t xml:space="preserve"> </w:t>
      </w:r>
      <w:r w:rsidRPr="0085715C">
        <w:rPr>
          <w:color w:val="000000"/>
          <w:shd w:val="clear" w:color="auto" w:fill="FFFFFF"/>
          <w:lang w:val="en-US"/>
        </w:rPr>
        <w:t>Spark</w:t>
      </w:r>
      <w:r w:rsidRPr="00C07650">
        <w:rPr>
          <w:color w:val="000000"/>
          <w:shd w:val="clear" w:color="auto" w:fill="FFFFFF"/>
        </w:rPr>
        <w:t xml:space="preserve"> </w:t>
      </w:r>
      <w:r w:rsidRPr="0085715C">
        <w:rPr>
          <w:color w:val="000000"/>
          <w:shd w:val="clear" w:color="auto" w:fill="FFFFFF"/>
          <w:lang w:val="en-US"/>
        </w:rPr>
        <w:t>Premium</w:t>
      </w:r>
      <w:r w:rsidRPr="00C07650">
        <w:rPr>
          <w:color w:val="000000"/>
          <w:shd w:val="clear" w:color="auto" w:fill="FFFFFF"/>
        </w:rPr>
        <w:t xml:space="preserve"> </w:t>
      </w:r>
      <w:r w:rsidRPr="0085715C">
        <w:rPr>
          <w:color w:val="000000"/>
          <w:shd w:val="clear" w:color="auto" w:fill="FFFFFF"/>
          <w:lang w:val="en-US"/>
        </w:rPr>
        <w:t>Electronic</w:t>
      </w:r>
      <w:r w:rsidRPr="00C07650">
        <w:rPr>
          <w:color w:val="000000"/>
          <w:shd w:val="clear" w:color="auto" w:fill="FFFFFF"/>
        </w:rPr>
        <w:t xml:space="preserve"> </w:t>
      </w:r>
      <w:r w:rsidRPr="0085715C">
        <w:rPr>
          <w:color w:val="000000"/>
          <w:shd w:val="clear" w:color="auto" w:fill="FFFFFF"/>
          <w:lang w:val="en-US"/>
        </w:rPr>
        <w:t>Software</w:t>
      </w:r>
      <w:r w:rsidRPr="00C07650">
        <w:rPr>
          <w:color w:val="000000"/>
          <w:shd w:val="clear" w:color="auto" w:fill="FFFFFF"/>
        </w:rPr>
        <w:t xml:space="preserve"> </w:t>
      </w:r>
      <w:r w:rsidRPr="0085715C">
        <w:rPr>
          <w:color w:val="000000"/>
          <w:shd w:val="clear" w:color="auto" w:fill="FFFFFF"/>
          <w:lang w:val="en-US"/>
        </w:rPr>
        <w:t>Delivery</w:t>
      </w:r>
      <w:r w:rsidRPr="00C07650">
        <w:rPr>
          <w:color w:val="000000"/>
          <w:shd w:val="clear" w:color="auto" w:fill="FFFFFF"/>
        </w:rPr>
        <w:t xml:space="preserve"> (3 </w:t>
      </w:r>
      <w:r w:rsidRPr="0085715C">
        <w:rPr>
          <w:color w:val="000000"/>
          <w:shd w:val="clear" w:color="auto" w:fill="FFFFFF"/>
          <w:lang w:val="en-US"/>
        </w:rPr>
        <w:t>years</w:t>
      </w:r>
      <w:r w:rsidRPr="00C07650">
        <w:rPr>
          <w:color w:val="000000"/>
          <w:shd w:val="clear" w:color="auto" w:fill="FFFFFF"/>
        </w:rPr>
        <w:t>).</w:t>
      </w:r>
      <w:proofErr w:type="gramEnd"/>
    </w:p>
    <w:p w:rsidR="0047524C" w:rsidRDefault="0047524C" w:rsidP="00603BB2">
      <w:pPr>
        <w:numPr>
          <w:ilvl w:val="0"/>
          <w:numId w:val="9"/>
        </w:numPr>
        <w:ind w:left="426" w:firstLine="141"/>
        <w:jc w:val="both"/>
      </w:pPr>
      <w:r>
        <w:t xml:space="preserve">В таблице «Перечень договоров ЭБС (за период, соответствующий сроку получения образования по ОПОП) указываем </w:t>
      </w:r>
      <w:r w:rsidRPr="000336BF">
        <w:rPr>
          <w:color w:val="C00000"/>
        </w:rPr>
        <w:t xml:space="preserve">только ЭБС </w:t>
      </w:r>
      <w:r>
        <w:t xml:space="preserve">из раздела 1 на сайте библиотеки БГУ, в разделе </w:t>
      </w:r>
      <w:r w:rsidR="000336BF">
        <w:t>«</w:t>
      </w:r>
      <w:r>
        <w:t>Пр</w:t>
      </w:r>
      <w:r w:rsidR="000336BF">
        <w:t>е</w:t>
      </w:r>
      <w:r>
        <w:t>подавателям и исследователям/</w:t>
      </w:r>
      <w:proofErr w:type="spellStart"/>
      <w:r>
        <w:t>Книгообеспеченность</w:t>
      </w:r>
      <w:proofErr w:type="spellEnd"/>
      <w:r>
        <w:t>. Аккредитация</w:t>
      </w:r>
      <w:r w:rsidR="000336BF">
        <w:t xml:space="preserve">». Обращаем внимание на то, что должно быть обязательно </w:t>
      </w:r>
      <w:r w:rsidR="000336BF" w:rsidRPr="000336BF">
        <w:rPr>
          <w:color w:val="C00000"/>
        </w:rPr>
        <w:t>только «</w:t>
      </w:r>
      <w:proofErr w:type="spellStart"/>
      <w:r w:rsidR="000336BF" w:rsidRPr="000336BF">
        <w:rPr>
          <w:color w:val="C00000"/>
        </w:rPr>
        <w:t>Электроннно-библиотечная</w:t>
      </w:r>
      <w:proofErr w:type="spellEnd"/>
      <w:r w:rsidR="000336BF" w:rsidRPr="000336BF">
        <w:rPr>
          <w:color w:val="C00000"/>
        </w:rPr>
        <w:t xml:space="preserve"> система»!</w:t>
      </w:r>
    </w:p>
    <w:p w:rsidR="0047524C" w:rsidRDefault="000336BF" w:rsidP="00603BB2">
      <w:pPr>
        <w:numPr>
          <w:ilvl w:val="0"/>
          <w:numId w:val="9"/>
        </w:numPr>
        <w:ind w:left="426" w:firstLine="141"/>
        <w:jc w:val="both"/>
      </w:pPr>
      <w:r>
        <w:t xml:space="preserve">В последней колонке «Срок действия документа» обязательно указываем, например: </w:t>
      </w:r>
      <w:r w:rsidRPr="000336BF">
        <w:rPr>
          <w:color w:val="C00000"/>
        </w:rPr>
        <w:t>С</w:t>
      </w:r>
      <w:r>
        <w:t xml:space="preserve"> 23.04.15 </w:t>
      </w:r>
      <w:r w:rsidRPr="000336BF">
        <w:rPr>
          <w:color w:val="C00000"/>
        </w:rPr>
        <w:t xml:space="preserve">по </w:t>
      </w:r>
      <w:r>
        <w:t>23.04.16 г.</w:t>
      </w:r>
    </w:p>
    <w:p w:rsidR="00603BB2" w:rsidRDefault="00603BB2" w:rsidP="00603BB2">
      <w:pPr>
        <w:numPr>
          <w:ilvl w:val="0"/>
          <w:numId w:val="9"/>
        </w:numPr>
        <w:ind w:left="426" w:firstLine="141"/>
        <w:jc w:val="both"/>
      </w:pPr>
      <w:r>
        <w:t>Заполняется Справка по образцу, указанному ниже.</w:t>
      </w:r>
    </w:p>
    <w:p w:rsidR="00603BB2" w:rsidRDefault="00603BB2" w:rsidP="00603BB2">
      <w:pPr>
        <w:pStyle w:val="1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- дата </w:t>
      </w:r>
      <w:r w:rsidRPr="0000185C">
        <w:rPr>
          <w:rFonts w:ascii="Times New Roman" w:hAnsi="Times New Roman"/>
          <w:sz w:val="24"/>
          <w:szCs w:val="24"/>
        </w:rPr>
        <w:t xml:space="preserve">составления   справки </w:t>
      </w:r>
    </w:p>
    <w:p w:rsidR="00603BB2" w:rsidRPr="0000185C" w:rsidRDefault="00603BB2" w:rsidP="00603BB2">
      <w:pPr>
        <w:pStyle w:val="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0185C">
        <w:rPr>
          <w:rFonts w:ascii="Times New Roman" w:hAnsi="Times New Roman"/>
          <w:b/>
          <w:sz w:val="28"/>
          <w:szCs w:val="28"/>
        </w:rPr>
        <w:t>буд</w:t>
      </w:r>
      <w:r w:rsidR="000336BF">
        <w:rPr>
          <w:rFonts w:ascii="Times New Roman" w:hAnsi="Times New Roman"/>
          <w:b/>
          <w:sz w:val="28"/>
          <w:szCs w:val="28"/>
        </w:rPr>
        <w:t>е</w:t>
      </w:r>
      <w:r w:rsidRPr="0000185C">
        <w:rPr>
          <w:rFonts w:ascii="Times New Roman" w:hAnsi="Times New Roman"/>
          <w:b/>
          <w:sz w:val="28"/>
          <w:szCs w:val="28"/>
        </w:rPr>
        <w:t xml:space="preserve">т </w:t>
      </w:r>
      <w:proofErr w:type="gramStart"/>
      <w:r w:rsidRPr="0000185C">
        <w:rPr>
          <w:rFonts w:ascii="Times New Roman" w:hAnsi="Times New Roman"/>
          <w:b/>
          <w:sz w:val="28"/>
          <w:szCs w:val="28"/>
        </w:rPr>
        <w:t>корректироваться и сообщен</w:t>
      </w:r>
      <w:r w:rsidR="000336BF">
        <w:rPr>
          <w:rFonts w:ascii="Times New Roman" w:hAnsi="Times New Roman"/>
          <w:b/>
          <w:sz w:val="28"/>
          <w:szCs w:val="28"/>
        </w:rPr>
        <w:t>а</w:t>
      </w:r>
      <w:proofErr w:type="gramEnd"/>
      <w:r w:rsidRPr="0000185C">
        <w:rPr>
          <w:rFonts w:ascii="Times New Roman" w:hAnsi="Times New Roman"/>
          <w:b/>
          <w:sz w:val="28"/>
          <w:szCs w:val="28"/>
        </w:rPr>
        <w:t xml:space="preserve"> позже на момент подачи заявления.</w:t>
      </w:r>
    </w:p>
    <w:p w:rsidR="00603BB2" w:rsidRPr="00A63623" w:rsidRDefault="00603BB2" w:rsidP="00603BB2">
      <w:pPr>
        <w:ind w:left="491"/>
        <w:jc w:val="both"/>
      </w:pPr>
    </w:p>
    <w:p w:rsidR="003964A6" w:rsidRDefault="003964A6" w:rsidP="003964A6">
      <w:pPr>
        <w:ind w:left="1260"/>
        <w:jc w:val="center"/>
        <w:rPr>
          <w:b/>
          <w:bCs/>
        </w:rPr>
      </w:pPr>
    </w:p>
    <w:p w:rsidR="00603BB2" w:rsidRDefault="00603BB2" w:rsidP="003964A6">
      <w:pPr>
        <w:ind w:left="1260"/>
        <w:jc w:val="center"/>
        <w:rPr>
          <w:b/>
          <w:bCs/>
        </w:rPr>
      </w:pPr>
    </w:p>
    <w:p w:rsidR="00603BB2" w:rsidRDefault="00603BB2" w:rsidP="003964A6">
      <w:pPr>
        <w:ind w:left="1260"/>
        <w:jc w:val="center"/>
        <w:rPr>
          <w:b/>
          <w:bCs/>
        </w:rPr>
      </w:pPr>
    </w:p>
    <w:p w:rsidR="000336BF" w:rsidRDefault="000336BF" w:rsidP="003964A6">
      <w:pPr>
        <w:ind w:left="1260"/>
        <w:jc w:val="center"/>
        <w:rPr>
          <w:b/>
          <w:bCs/>
        </w:rPr>
      </w:pPr>
    </w:p>
    <w:p w:rsidR="000336BF" w:rsidRDefault="000336BF" w:rsidP="003964A6">
      <w:pPr>
        <w:ind w:left="1260"/>
        <w:jc w:val="center"/>
        <w:rPr>
          <w:b/>
          <w:bCs/>
        </w:rPr>
      </w:pPr>
    </w:p>
    <w:p w:rsidR="000336BF" w:rsidRDefault="000336BF" w:rsidP="003964A6">
      <w:pPr>
        <w:ind w:left="1260"/>
        <w:jc w:val="center"/>
        <w:rPr>
          <w:b/>
          <w:bCs/>
        </w:rPr>
      </w:pPr>
    </w:p>
    <w:p w:rsidR="000336BF" w:rsidRDefault="000336BF" w:rsidP="003964A6">
      <w:pPr>
        <w:ind w:left="1260"/>
        <w:jc w:val="center"/>
        <w:rPr>
          <w:b/>
          <w:bCs/>
        </w:rPr>
      </w:pPr>
    </w:p>
    <w:p w:rsidR="000336BF" w:rsidRDefault="000336BF" w:rsidP="003964A6">
      <w:pPr>
        <w:ind w:left="1260"/>
        <w:jc w:val="center"/>
        <w:rPr>
          <w:b/>
          <w:bCs/>
        </w:rPr>
      </w:pPr>
    </w:p>
    <w:p w:rsidR="000336BF" w:rsidRDefault="000336BF" w:rsidP="003964A6">
      <w:pPr>
        <w:ind w:left="1260"/>
        <w:jc w:val="center"/>
        <w:rPr>
          <w:b/>
          <w:bCs/>
        </w:rPr>
      </w:pPr>
    </w:p>
    <w:p w:rsidR="00603BB2" w:rsidRDefault="00603BB2" w:rsidP="003964A6">
      <w:pPr>
        <w:ind w:left="1260"/>
        <w:jc w:val="center"/>
        <w:rPr>
          <w:b/>
          <w:bCs/>
        </w:rPr>
      </w:pPr>
    </w:p>
    <w:p w:rsidR="00603BB2" w:rsidRDefault="00603BB2" w:rsidP="003964A6">
      <w:pPr>
        <w:ind w:left="1260"/>
        <w:jc w:val="center"/>
        <w:rPr>
          <w:b/>
          <w:bCs/>
        </w:rPr>
      </w:pPr>
    </w:p>
    <w:p w:rsidR="00603BB2" w:rsidRDefault="00603BB2" w:rsidP="003964A6">
      <w:pPr>
        <w:ind w:left="1260"/>
        <w:jc w:val="center"/>
        <w:rPr>
          <w:b/>
          <w:bCs/>
        </w:rPr>
      </w:pPr>
    </w:p>
    <w:p w:rsidR="000336BF" w:rsidRDefault="000336BF" w:rsidP="003964A6">
      <w:pPr>
        <w:ind w:left="1260"/>
        <w:jc w:val="center"/>
        <w:rPr>
          <w:b/>
          <w:bCs/>
        </w:rPr>
      </w:pPr>
    </w:p>
    <w:p w:rsidR="002919DC" w:rsidRPr="00AB716B" w:rsidRDefault="002919DC" w:rsidP="00AB716B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716B">
        <w:rPr>
          <w:rFonts w:ascii="Times New Roman" w:hAnsi="Times New Roman" w:cs="Times New Roman"/>
          <w:bCs/>
          <w:sz w:val="24"/>
          <w:szCs w:val="24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2919DC" w:rsidRPr="00AB716B" w:rsidRDefault="002919DC" w:rsidP="00AB716B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716B">
        <w:rPr>
          <w:rFonts w:ascii="Times New Roman" w:hAnsi="Times New Roman" w:cs="Times New Roman"/>
          <w:bCs/>
          <w:sz w:val="24"/>
          <w:szCs w:val="24"/>
        </w:rPr>
        <w:t xml:space="preserve"> «Бурятский государственный университет»</w:t>
      </w:r>
    </w:p>
    <w:p w:rsidR="000336BF" w:rsidRPr="00AB716B" w:rsidRDefault="003964A6" w:rsidP="00AB716B">
      <w:pPr>
        <w:jc w:val="center"/>
        <w:rPr>
          <w:b/>
          <w:bCs/>
        </w:rPr>
      </w:pPr>
      <w:r w:rsidRPr="00AB716B">
        <w:rPr>
          <w:b/>
          <w:bCs/>
        </w:rPr>
        <w:t>Справка</w:t>
      </w:r>
      <w:bookmarkEnd w:id="0"/>
      <w:r w:rsidRPr="00AB716B">
        <w:rPr>
          <w:b/>
          <w:bCs/>
        </w:rPr>
        <w:t xml:space="preserve"> </w:t>
      </w:r>
    </w:p>
    <w:p w:rsidR="003964A6" w:rsidRPr="00AB716B" w:rsidRDefault="003964A6" w:rsidP="00AB716B">
      <w:pPr>
        <w:jc w:val="center"/>
        <w:rPr>
          <w:bCs/>
        </w:rPr>
      </w:pPr>
      <w:r w:rsidRPr="00AB716B">
        <w:rPr>
          <w:bCs/>
        </w:rPr>
        <w:t>о материально-техническом обеспечении основной профессиональной образовательной программы высшего образования</w:t>
      </w:r>
    </w:p>
    <w:p w:rsidR="00AB716B" w:rsidRDefault="003964A6" w:rsidP="00AB716B">
      <w:pPr>
        <w:jc w:val="center"/>
        <w:rPr>
          <w:b/>
          <w:bCs/>
        </w:rPr>
      </w:pPr>
      <w:r w:rsidRPr="00AB716B">
        <w:rPr>
          <w:b/>
          <w:bCs/>
        </w:rPr>
        <w:t>39.04.02 Социальная работа</w:t>
      </w:r>
    </w:p>
    <w:p w:rsidR="003964A6" w:rsidRPr="00AB716B" w:rsidRDefault="00AB716B" w:rsidP="00AB716B">
      <w:pPr>
        <w:jc w:val="center"/>
        <w:rPr>
          <w:bCs/>
        </w:rPr>
      </w:pPr>
      <w:r w:rsidRPr="00AB716B">
        <w:rPr>
          <w:bCs/>
        </w:rPr>
        <w:t xml:space="preserve">по состоянию </w:t>
      </w:r>
      <w:proofErr w:type="gramStart"/>
      <w:r w:rsidRPr="00AB716B">
        <w:rPr>
          <w:bCs/>
        </w:rPr>
        <w:t>на</w:t>
      </w:r>
      <w:proofErr w:type="gramEnd"/>
      <w:r w:rsidR="003964A6" w:rsidRPr="00AB716B">
        <w:rPr>
          <w:bCs/>
        </w:rPr>
        <w:t xml:space="preserve"> </w:t>
      </w:r>
      <w:r>
        <w:rPr>
          <w:bCs/>
        </w:rPr>
        <w:t xml:space="preserve">«___» </w:t>
      </w:r>
      <w:proofErr w:type="gramStart"/>
      <w:r>
        <w:rPr>
          <w:bCs/>
        </w:rPr>
        <w:t>апреля</w:t>
      </w:r>
      <w:proofErr w:type="gramEnd"/>
      <w:r>
        <w:rPr>
          <w:bCs/>
        </w:rPr>
        <w:t xml:space="preserve"> 2017 г.</w:t>
      </w:r>
    </w:p>
    <w:p w:rsidR="003964A6" w:rsidRPr="00AB716B" w:rsidRDefault="003964A6" w:rsidP="00AB716B">
      <w:pPr>
        <w:jc w:val="both"/>
        <w:rPr>
          <w:i/>
          <w:iCs/>
        </w:rPr>
      </w:pPr>
    </w:p>
    <w:tbl>
      <w:tblPr>
        <w:tblOverlap w:val="never"/>
        <w:tblW w:w="5319" w:type="pct"/>
        <w:jc w:val="center"/>
        <w:tblInd w:w="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837"/>
        <w:gridCol w:w="3579"/>
        <w:gridCol w:w="3702"/>
        <w:gridCol w:w="4249"/>
        <w:gridCol w:w="3154"/>
      </w:tblGrid>
      <w:tr w:rsidR="003964A6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A6" w:rsidRPr="00AB716B" w:rsidRDefault="003964A6" w:rsidP="00AB716B">
            <w:pPr>
              <w:jc w:val="both"/>
            </w:pPr>
            <w:r w:rsidRPr="00AB716B">
              <w:t xml:space="preserve">№ </w:t>
            </w:r>
            <w:proofErr w:type="spellStart"/>
            <w:r w:rsidRPr="00AB716B">
              <w:t>п\</w:t>
            </w:r>
            <w:proofErr w:type="gramStart"/>
            <w:r w:rsidRPr="00AB716B">
              <w:t>п</w:t>
            </w:r>
            <w:proofErr w:type="spellEnd"/>
            <w:proofErr w:type="gramEnd"/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A6" w:rsidRPr="00AB716B" w:rsidRDefault="003964A6" w:rsidP="00AB716B">
            <w:pPr>
              <w:jc w:val="both"/>
            </w:pPr>
            <w:r w:rsidRPr="00AB716B"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A6" w:rsidRPr="00AB716B" w:rsidRDefault="003964A6" w:rsidP="00AB716B">
            <w:pPr>
              <w:jc w:val="center"/>
            </w:pPr>
            <w:r w:rsidRPr="00AB716B">
              <w:t>Наименование специальных* помещений и помещений для самостоятельной работы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A6" w:rsidRPr="00AB716B" w:rsidRDefault="003964A6" w:rsidP="00AB716B">
            <w:pPr>
              <w:jc w:val="center"/>
            </w:pPr>
            <w:r w:rsidRPr="00AB716B">
              <w:t>Оснащенность специальных помещений и помещений для самостоятельной работы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A6" w:rsidRPr="00AB716B" w:rsidRDefault="003964A6" w:rsidP="00AB716B">
            <w:pPr>
              <w:jc w:val="center"/>
            </w:pPr>
            <w:r w:rsidRPr="00AB716B">
              <w:t>Перечень лицензионного программного обеспечения. Реквизиты подтверждающего документа</w:t>
            </w:r>
          </w:p>
        </w:tc>
      </w:tr>
      <w:tr w:rsidR="003964A6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A6" w:rsidRPr="00AB716B" w:rsidRDefault="00AB716B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</w:pPr>
            <w:r>
              <w:t>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A6" w:rsidRPr="00AB716B" w:rsidRDefault="003964A6" w:rsidP="00AB716B">
            <w:r w:rsidRPr="00AB716B">
              <w:t>Методика подготовки магистерской  диссертации</w:t>
            </w:r>
            <w:r w:rsidR="002B7F65" w:rsidRPr="00AB716B">
              <w:t xml:space="preserve">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16B" w:rsidRPr="00AB716B" w:rsidRDefault="00AB716B" w:rsidP="00AB716B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AB716B">
              <w:rPr>
                <w:color w:val="000000"/>
                <w:shd w:val="clear" w:color="auto" w:fill="FFFFFF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№ 0109</w:t>
            </w:r>
          </w:p>
          <w:p w:rsidR="00AB716B" w:rsidRPr="00AB716B" w:rsidRDefault="00AB716B" w:rsidP="00AB716B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  <w:p w:rsidR="00AB716B" w:rsidRPr="00AB716B" w:rsidRDefault="00AB716B" w:rsidP="00AB716B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  <w:p w:rsidR="003964A6" w:rsidRPr="00AB716B" w:rsidRDefault="00AB716B" w:rsidP="00AB716B">
            <w:pPr>
              <w:autoSpaceDE w:val="0"/>
              <w:autoSpaceDN w:val="0"/>
              <w:adjustRightInd w:val="0"/>
            </w:pPr>
            <w:r w:rsidRPr="00AB716B">
              <w:rPr>
                <w:color w:val="000000"/>
                <w:shd w:val="clear" w:color="auto" w:fill="FFFFFF"/>
              </w:rPr>
              <w:t xml:space="preserve"> 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  <w:r w:rsidRPr="00AB716B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B716B">
              <w:rPr>
                <w:color w:val="000000"/>
                <w:shd w:val="clear" w:color="auto" w:fill="FFFFFF"/>
              </w:rPr>
              <w:t>//</w:t>
            </w:r>
            <w:r w:rsidRPr="00AB716B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B716B">
              <w:rPr>
                <w:color w:val="000000"/>
                <w:shd w:val="clear" w:color="auto" w:fill="FFFFFF"/>
              </w:rPr>
              <w:t>помещение для самостоятельной работы</w:t>
            </w:r>
            <w:r w:rsidRPr="00AB716B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B716B">
              <w:rPr>
                <w:color w:val="000000"/>
                <w:shd w:val="clear" w:color="auto" w:fill="FFFFFF"/>
              </w:rPr>
              <w:t>//</w:t>
            </w:r>
            <w:r w:rsidRPr="00AB716B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B716B">
              <w:rPr>
                <w:color w:val="000000"/>
                <w:shd w:val="clear" w:color="auto" w:fill="FFFFFF"/>
              </w:rPr>
              <w:t>компьютерный класс № 0136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43" w:rsidRDefault="003964A6" w:rsidP="00316443">
            <w:pPr>
              <w:pStyle w:val="Default"/>
              <w:rPr>
                <w:sz w:val="23"/>
                <w:szCs w:val="23"/>
              </w:rPr>
            </w:pPr>
            <w:proofErr w:type="gramStart"/>
            <w:r w:rsidRPr="00AB716B">
              <w:t>Учебная мебель, экран - 1 шт., проектор - 1 шт., ноутбук - 1 шт.</w:t>
            </w:r>
            <w:r w:rsidR="00316443">
              <w:t xml:space="preserve">, </w:t>
            </w:r>
            <w:r w:rsidR="00316443">
              <w:rPr>
                <w:sz w:val="23"/>
                <w:szCs w:val="23"/>
              </w:rPr>
              <w:t xml:space="preserve"> наборы тематических слайдов, таблиц и видеофильмов. </w:t>
            </w:r>
            <w:proofErr w:type="gramEnd"/>
          </w:p>
          <w:p w:rsidR="003964A6" w:rsidRPr="00AB716B" w:rsidRDefault="003964A6" w:rsidP="00AB716B"/>
          <w:p w:rsidR="003964A6" w:rsidRPr="00AB716B" w:rsidRDefault="003964A6" w:rsidP="00AB716B"/>
          <w:p w:rsidR="003964A6" w:rsidRPr="00AB716B" w:rsidRDefault="003964A6" w:rsidP="00AB716B"/>
          <w:p w:rsidR="003964A6" w:rsidRPr="00AB716B" w:rsidRDefault="003964A6" w:rsidP="00AB716B"/>
          <w:p w:rsidR="003964A6" w:rsidRPr="00AB716B" w:rsidRDefault="003964A6" w:rsidP="00AB716B"/>
          <w:p w:rsidR="003964A6" w:rsidRDefault="003964A6" w:rsidP="00AB716B"/>
          <w:p w:rsidR="00AB716B" w:rsidRPr="00AB716B" w:rsidRDefault="00AB716B" w:rsidP="00AB716B"/>
          <w:p w:rsidR="00AB716B" w:rsidRPr="00AB716B" w:rsidRDefault="00AB716B" w:rsidP="00AB716B">
            <w:pPr>
              <w:rPr>
                <w:bCs/>
              </w:rPr>
            </w:pPr>
            <w:r w:rsidRPr="00AB716B">
              <w:rPr>
                <w:bCs/>
              </w:rPr>
              <w:t xml:space="preserve">учебная мебель, персональный компьютер – 12 шт. </w:t>
            </w:r>
            <w:r w:rsidRPr="00AB716B">
              <w:t>с доступом к сети "Интернет" и обеспечением доступа в электронную информационно-образовательную среду организации.</w:t>
            </w:r>
          </w:p>
          <w:p w:rsidR="003964A6" w:rsidRPr="00AB716B" w:rsidRDefault="003964A6" w:rsidP="00AB716B"/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16B" w:rsidRPr="00AB716B" w:rsidRDefault="00AB716B" w:rsidP="00AB716B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AB716B">
              <w:rPr>
                <w:color w:val="000000"/>
                <w:shd w:val="clear" w:color="auto" w:fill="FFFFFF"/>
              </w:rPr>
              <w:t>Open</w:t>
            </w:r>
            <w:proofErr w:type="spellEnd"/>
            <w:r w:rsidRPr="00AB716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B716B">
              <w:rPr>
                <w:color w:val="000000"/>
                <w:shd w:val="clear" w:color="auto" w:fill="FFFFFF"/>
              </w:rPr>
              <w:t>Office</w:t>
            </w:r>
            <w:proofErr w:type="spellEnd"/>
            <w:r w:rsidRPr="00AB716B">
              <w:rPr>
                <w:color w:val="000000"/>
                <w:shd w:val="clear" w:color="auto" w:fill="FFFFFF"/>
              </w:rPr>
              <w:t xml:space="preserve"> 4.1.2. Бесплатная. </w:t>
            </w:r>
          </w:p>
          <w:p w:rsidR="00AB716B" w:rsidRPr="00AB716B" w:rsidRDefault="00AB716B" w:rsidP="00AB716B">
            <w:pPr>
              <w:jc w:val="both"/>
              <w:rPr>
                <w:color w:val="000000"/>
                <w:shd w:val="clear" w:color="auto" w:fill="FFFFFF"/>
              </w:rPr>
            </w:pPr>
          </w:p>
          <w:p w:rsidR="00AB716B" w:rsidRPr="00AB716B" w:rsidRDefault="00AB716B" w:rsidP="00AB716B">
            <w:pPr>
              <w:jc w:val="both"/>
              <w:rPr>
                <w:color w:val="000000"/>
                <w:shd w:val="clear" w:color="auto" w:fill="FFFFFF"/>
              </w:rPr>
            </w:pPr>
          </w:p>
          <w:p w:rsidR="00AB716B" w:rsidRPr="00AB716B" w:rsidRDefault="00AB716B" w:rsidP="00AB716B">
            <w:pPr>
              <w:jc w:val="both"/>
              <w:rPr>
                <w:color w:val="000000"/>
                <w:shd w:val="clear" w:color="auto" w:fill="FFFFFF"/>
              </w:rPr>
            </w:pPr>
          </w:p>
          <w:p w:rsidR="00AB716B" w:rsidRDefault="00AB716B" w:rsidP="00AB716B">
            <w:pPr>
              <w:jc w:val="both"/>
              <w:rPr>
                <w:color w:val="000000"/>
                <w:shd w:val="clear" w:color="auto" w:fill="FFFFFF"/>
              </w:rPr>
            </w:pPr>
          </w:p>
          <w:p w:rsidR="00AB716B" w:rsidRPr="00AB716B" w:rsidRDefault="00AB716B" w:rsidP="00AB716B">
            <w:pPr>
              <w:jc w:val="both"/>
              <w:rPr>
                <w:color w:val="000000"/>
                <w:shd w:val="clear" w:color="auto" w:fill="FFFFFF"/>
              </w:rPr>
            </w:pPr>
          </w:p>
          <w:p w:rsidR="00AB716B" w:rsidRPr="00AB716B" w:rsidRDefault="00AB716B" w:rsidP="00AB716B">
            <w:pPr>
              <w:jc w:val="both"/>
              <w:rPr>
                <w:color w:val="000000"/>
                <w:shd w:val="clear" w:color="auto" w:fill="FFFFFF"/>
              </w:rPr>
            </w:pPr>
          </w:p>
          <w:p w:rsidR="00AB716B" w:rsidRPr="00AB716B" w:rsidRDefault="00AB716B" w:rsidP="00AB716B">
            <w:pPr>
              <w:jc w:val="both"/>
              <w:rPr>
                <w:color w:val="000000"/>
                <w:shd w:val="clear" w:color="auto" w:fill="FFFFFF"/>
              </w:rPr>
            </w:pPr>
          </w:p>
          <w:p w:rsidR="00AB716B" w:rsidRPr="00C07650" w:rsidRDefault="00AB716B" w:rsidP="00AB716B">
            <w:pPr>
              <w:jc w:val="both"/>
            </w:pPr>
            <w:proofErr w:type="spellStart"/>
            <w:r w:rsidRPr="00AB716B">
              <w:rPr>
                <w:color w:val="000000"/>
                <w:shd w:val="clear" w:color="auto" w:fill="FFFFFF"/>
              </w:rPr>
              <w:t>Windows</w:t>
            </w:r>
            <w:proofErr w:type="spellEnd"/>
            <w:r w:rsidRPr="00AB716B">
              <w:rPr>
                <w:color w:val="000000"/>
                <w:shd w:val="clear" w:color="auto" w:fill="FFFFFF"/>
              </w:rPr>
              <w:t xml:space="preserve"> 7 Корпоративная. </w:t>
            </w:r>
            <w:proofErr w:type="gramStart"/>
            <w:r w:rsidRPr="00AB716B">
              <w:rPr>
                <w:color w:val="000000"/>
                <w:shd w:val="clear" w:color="auto" w:fill="FFFFFF"/>
              </w:rPr>
              <w:t>Договор</w:t>
            </w:r>
            <w:r w:rsidRPr="00C07650">
              <w:rPr>
                <w:color w:val="000000"/>
                <w:shd w:val="clear" w:color="auto" w:fill="FFFFFF"/>
              </w:rPr>
              <w:t xml:space="preserve"> 46388/</w:t>
            </w:r>
            <w:r w:rsidRPr="00AB716B">
              <w:rPr>
                <w:color w:val="000000"/>
                <w:shd w:val="clear" w:color="auto" w:fill="FFFFFF"/>
              </w:rPr>
              <w:t>ИРК</w:t>
            </w:r>
            <w:r w:rsidRPr="00C07650">
              <w:rPr>
                <w:color w:val="000000"/>
                <w:shd w:val="clear" w:color="auto" w:fill="FFFFFF"/>
              </w:rPr>
              <w:t xml:space="preserve">3863 </w:t>
            </w:r>
            <w:r w:rsidRPr="00AB716B">
              <w:rPr>
                <w:color w:val="000000"/>
                <w:shd w:val="clear" w:color="auto" w:fill="FFFFFF"/>
              </w:rPr>
              <w:t>от</w:t>
            </w:r>
            <w:r w:rsidRPr="00C07650">
              <w:rPr>
                <w:color w:val="000000"/>
                <w:shd w:val="clear" w:color="auto" w:fill="FFFFFF"/>
              </w:rPr>
              <w:t xml:space="preserve"> 03.04.2014 (</w:t>
            </w:r>
            <w:r w:rsidRPr="00AB716B">
              <w:rPr>
                <w:color w:val="000000"/>
                <w:shd w:val="clear" w:color="auto" w:fill="FFFFFF"/>
              </w:rPr>
              <w:t>Права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</w:rPr>
              <w:t>на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</w:rPr>
              <w:t>программы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</w:rPr>
              <w:t>для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</w:rPr>
              <w:t>ЭВМ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Dream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Spark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Premium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Electronic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Software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Delivery</w:t>
            </w:r>
            <w:r w:rsidRPr="00C07650">
              <w:rPr>
                <w:color w:val="000000"/>
                <w:shd w:val="clear" w:color="auto" w:fill="FFFFFF"/>
              </w:rPr>
              <w:t xml:space="preserve"> (3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years</w:t>
            </w:r>
            <w:r w:rsidRPr="00C07650">
              <w:rPr>
                <w:color w:val="000000"/>
                <w:shd w:val="clear" w:color="auto" w:fill="FFFFFF"/>
              </w:rPr>
              <w:t>).</w:t>
            </w:r>
            <w:proofErr w:type="gramEnd"/>
          </w:p>
          <w:p w:rsidR="003964A6" w:rsidRPr="00C07650" w:rsidRDefault="003964A6" w:rsidP="00AB716B">
            <w:pPr>
              <w:pStyle w:val="a3"/>
              <w:ind w:left="0"/>
            </w:pPr>
          </w:p>
        </w:tc>
      </w:tr>
      <w:tr w:rsidR="003964A6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A6" w:rsidRPr="00AB716B" w:rsidRDefault="00AB716B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  <w:rPr>
                <w:lang w:val="en-US"/>
              </w:rPr>
            </w:pPr>
            <w:r>
              <w:t>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A6" w:rsidRPr="00AB716B" w:rsidRDefault="003964A6" w:rsidP="00AB716B">
            <w:r w:rsidRPr="00AB716B">
              <w:t>Методика преподавания</w:t>
            </w:r>
          </w:p>
          <w:p w:rsidR="003964A6" w:rsidRPr="00AB716B" w:rsidRDefault="003964A6" w:rsidP="00AB716B">
            <w:pPr>
              <w:rPr>
                <w:b/>
              </w:rPr>
            </w:pPr>
            <w:r w:rsidRPr="00AB716B">
              <w:t>социальных дисциплин</w:t>
            </w:r>
            <w:r w:rsidR="002B7F65" w:rsidRPr="00AB716B">
              <w:t xml:space="preserve"> </w:t>
            </w:r>
          </w:p>
          <w:p w:rsidR="003964A6" w:rsidRPr="00AB716B" w:rsidRDefault="003964A6" w:rsidP="00AB716B"/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A6" w:rsidRPr="00AB716B" w:rsidRDefault="00AB716B" w:rsidP="00AB716B">
            <w:pPr>
              <w:autoSpaceDE w:val="0"/>
              <w:autoSpaceDN w:val="0"/>
              <w:adjustRightInd w:val="0"/>
            </w:pPr>
            <w:r w:rsidRPr="00AB716B">
              <w:rPr>
                <w:color w:val="000000"/>
                <w:shd w:val="clear" w:color="auto" w:fill="FFFFFF"/>
              </w:rPr>
              <w:t xml:space="preserve">учебная аудитория для проведения занятий семинарского типа, курсового проектирования </w:t>
            </w:r>
            <w:r w:rsidRPr="00AB716B">
              <w:rPr>
                <w:color w:val="000000"/>
                <w:shd w:val="clear" w:color="auto" w:fill="FFFFFF"/>
              </w:rPr>
              <w:lastRenderedPageBreak/>
              <w:t>(выполнения курсовых работ), групповых и индивидуальных консультаций, текущего контроля и промежуточной аттестации</w:t>
            </w:r>
            <w:r w:rsidRPr="00AB716B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B716B">
              <w:rPr>
                <w:color w:val="000000"/>
                <w:shd w:val="clear" w:color="auto" w:fill="FFFFFF"/>
              </w:rPr>
              <w:t>//</w:t>
            </w:r>
            <w:r w:rsidRPr="00AB716B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B716B">
              <w:rPr>
                <w:color w:val="000000"/>
                <w:shd w:val="clear" w:color="auto" w:fill="FFFFFF"/>
              </w:rPr>
              <w:t>помещение для самостоятельной работы</w:t>
            </w:r>
            <w:r w:rsidRPr="00AB716B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B716B">
              <w:rPr>
                <w:color w:val="000000"/>
                <w:shd w:val="clear" w:color="auto" w:fill="FFFFFF"/>
              </w:rPr>
              <w:t>//</w:t>
            </w:r>
            <w:r w:rsidRPr="00AB716B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B716B">
              <w:rPr>
                <w:color w:val="000000"/>
                <w:shd w:val="clear" w:color="auto" w:fill="FFFFFF"/>
              </w:rPr>
              <w:t>компьютерный класс № 0136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16B" w:rsidRPr="00AB716B" w:rsidRDefault="00AB716B" w:rsidP="00AB716B">
            <w:pPr>
              <w:rPr>
                <w:bCs/>
              </w:rPr>
            </w:pPr>
            <w:r w:rsidRPr="00AB716B">
              <w:rPr>
                <w:bCs/>
              </w:rPr>
              <w:lastRenderedPageBreak/>
              <w:t xml:space="preserve">учебная мебель, персональный компьютер – 12 шт. </w:t>
            </w:r>
            <w:r w:rsidRPr="00AB716B">
              <w:t xml:space="preserve">с доступом к сети "Интернет" и обеспечением доступа в </w:t>
            </w:r>
            <w:r w:rsidRPr="00AB716B">
              <w:lastRenderedPageBreak/>
              <w:t>электронную информационно-образовательную среду организации.</w:t>
            </w:r>
          </w:p>
          <w:p w:rsidR="003964A6" w:rsidRPr="00AB716B" w:rsidRDefault="003964A6" w:rsidP="00AB716B">
            <w:pPr>
              <w:jc w:val="both"/>
            </w:pPr>
          </w:p>
          <w:p w:rsidR="003964A6" w:rsidRPr="00AB716B" w:rsidRDefault="003964A6" w:rsidP="00AB716B">
            <w:pPr>
              <w:jc w:val="both"/>
            </w:pPr>
          </w:p>
          <w:p w:rsidR="003964A6" w:rsidRPr="00AB716B" w:rsidRDefault="003964A6" w:rsidP="00AB716B">
            <w:pPr>
              <w:jc w:val="both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16B" w:rsidRPr="00AB716B" w:rsidRDefault="00AB716B" w:rsidP="00AB716B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AB716B">
              <w:rPr>
                <w:color w:val="000000"/>
                <w:shd w:val="clear" w:color="auto" w:fill="FFFFFF"/>
              </w:rPr>
              <w:lastRenderedPageBreak/>
              <w:t>Open</w:t>
            </w:r>
            <w:proofErr w:type="spellEnd"/>
            <w:r w:rsidRPr="00AB716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B716B">
              <w:rPr>
                <w:color w:val="000000"/>
                <w:shd w:val="clear" w:color="auto" w:fill="FFFFFF"/>
              </w:rPr>
              <w:t>Office</w:t>
            </w:r>
            <w:proofErr w:type="spellEnd"/>
            <w:r w:rsidRPr="00AB716B">
              <w:rPr>
                <w:color w:val="000000"/>
                <w:shd w:val="clear" w:color="auto" w:fill="FFFFFF"/>
              </w:rPr>
              <w:t xml:space="preserve"> 4.1.2. Бесплатная. </w:t>
            </w:r>
          </w:p>
          <w:p w:rsidR="00AB716B" w:rsidRPr="00AB716B" w:rsidRDefault="00AB716B" w:rsidP="00AB716B">
            <w:pPr>
              <w:jc w:val="both"/>
              <w:rPr>
                <w:color w:val="000000"/>
                <w:shd w:val="clear" w:color="auto" w:fill="FFFFFF"/>
              </w:rPr>
            </w:pPr>
          </w:p>
          <w:p w:rsidR="00AB716B" w:rsidRPr="00C07650" w:rsidRDefault="00AB716B" w:rsidP="00AB716B">
            <w:pPr>
              <w:jc w:val="both"/>
            </w:pPr>
            <w:proofErr w:type="spellStart"/>
            <w:r w:rsidRPr="00AB716B">
              <w:rPr>
                <w:color w:val="000000"/>
                <w:shd w:val="clear" w:color="auto" w:fill="FFFFFF"/>
              </w:rPr>
              <w:t>Windows</w:t>
            </w:r>
            <w:proofErr w:type="spellEnd"/>
            <w:r w:rsidRPr="00AB716B">
              <w:rPr>
                <w:color w:val="000000"/>
                <w:shd w:val="clear" w:color="auto" w:fill="FFFFFF"/>
              </w:rPr>
              <w:t xml:space="preserve"> 7 Корпоративная. </w:t>
            </w:r>
            <w:proofErr w:type="gramStart"/>
            <w:r w:rsidRPr="00AB716B">
              <w:rPr>
                <w:color w:val="000000"/>
                <w:shd w:val="clear" w:color="auto" w:fill="FFFFFF"/>
              </w:rPr>
              <w:lastRenderedPageBreak/>
              <w:t>Договор</w:t>
            </w:r>
            <w:r w:rsidRPr="00C07650">
              <w:rPr>
                <w:color w:val="000000"/>
                <w:shd w:val="clear" w:color="auto" w:fill="FFFFFF"/>
              </w:rPr>
              <w:t xml:space="preserve"> 46388/</w:t>
            </w:r>
            <w:r w:rsidRPr="00AB716B">
              <w:rPr>
                <w:color w:val="000000"/>
                <w:shd w:val="clear" w:color="auto" w:fill="FFFFFF"/>
              </w:rPr>
              <w:t>ИРК</w:t>
            </w:r>
            <w:r w:rsidRPr="00C07650">
              <w:rPr>
                <w:color w:val="000000"/>
                <w:shd w:val="clear" w:color="auto" w:fill="FFFFFF"/>
              </w:rPr>
              <w:t xml:space="preserve">3863 </w:t>
            </w:r>
            <w:r w:rsidRPr="00AB716B">
              <w:rPr>
                <w:color w:val="000000"/>
                <w:shd w:val="clear" w:color="auto" w:fill="FFFFFF"/>
              </w:rPr>
              <w:t>от</w:t>
            </w:r>
            <w:r w:rsidRPr="00C07650">
              <w:rPr>
                <w:color w:val="000000"/>
                <w:shd w:val="clear" w:color="auto" w:fill="FFFFFF"/>
              </w:rPr>
              <w:t xml:space="preserve"> 03.04.2014 (</w:t>
            </w:r>
            <w:r w:rsidRPr="00AB716B">
              <w:rPr>
                <w:color w:val="000000"/>
                <w:shd w:val="clear" w:color="auto" w:fill="FFFFFF"/>
              </w:rPr>
              <w:t>Права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</w:rPr>
              <w:t>на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</w:rPr>
              <w:t>программы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</w:rPr>
              <w:t>для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</w:rPr>
              <w:t>ЭВМ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950863">
              <w:rPr>
                <w:color w:val="000000"/>
                <w:highlight w:val="yellow"/>
                <w:shd w:val="clear" w:color="auto" w:fill="FFFFFF"/>
                <w:lang w:val="en-US"/>
              </w:rPr>
              <w:t>Dream</w:t>
            </w:r>
            <w:r w:rsidRPr="00950863">
              <w:rPr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950863">
              <w:rPr>
                <w:color w:val="000000"/>
                <w:highlight w:val="yellow"/>
                <w:shd w:val="clear" w:color="auto" w:fill="FFFFFF"/>
                <w:lang w:val="en-US"/>
              </w:rPr>
              <w:t>Spark</w:t>
            </w:r>
            <w:r w:rsidRPr="00950863">
              <w:rPr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950863">
              <w:rPr>
                <w:color w:val="000000"/>
                <w:highlight w:val="yellow"/>
                <w:shd w:val="clear" w:color="auto" w:fill="FFFFFF"/>
                <w:lang w:val="en-US"/>
              </w:rPr>
              <w:t>Premium</w:t>
            </w:r>
            <w:r w:rsidRPr="00950863">
              <w:rPr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950863">
              <w:rPr>
                <w:color w:val="000000"/>
                <w:highlight w:val="yellow"/>
                <w:shd w:val="clear" w:color="auto" w:fill="FFFFFF"/>
                <w:lang w:val="en-US"/>
              </w:rPr>
              <w:t>Electronic</w:t>
            </w:r>
            <w:r w:rsidRPr="00950863">
              <w:rPr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950863">
              <w:rPr>
                <w:color w:val="000000"/>
                <w:highlight w:val="yellow"/>
                <w:shd w:val="clear" w:color="auto" w:fill="FFFFFF"/>
                <w:lang w:val="en-US"/>
              </w:rPr>
              <w:t>Software</w:t>
            </w:r>
            <w:r w:rsidRPr="00950863">
              <w:rPr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950863">
              <w:rPr>
                <w:color w:val="000000"/>
                <w:highlight w:val="yellow"/>
                <w:shd w:val="clear" w:color="auto" w:fill="FFFFFF"/>
                <w:lang w:val="en-US"/>
              </w:rPr>
              <w:t>Delivery</w:t>
            </w:r>
            <w:r w:rsidRPr="00950863">
              <w:rPr>
                <w:color w:val="000000"/>
                <w:highlight w:val="yellow"/>
                <w:shd w:val="clear" w:color="auto" w:fill="FFFFFF"/>
              </w:rPr>
              <w:t xml:space="preserve"> (3 </w:t>
            </w:r>
            <w:r w:rsidRPr="00950863">
              <w:rPr>
                <w:color w:val="000000"/>
                <w:highlight w:val="yellow"/>
                <w:shd w:val="clear" w:color="auto" w:fill="FFFFFF"/>
                <w:lang w:val="en-US"/>
              </w:rPr>
              <w:t>years</w:t>
            </w:r>
            <w:r w:rsidRPr="00950863">
              <w:rPr>
                <w:color w:val="000000"/>
                <w:highlight w:val="yellow"/>
                <w:shd w:val="clear" w:color="auto" w:fill="FFFFFF"/>
              </w:rPr>
              <w:t>).</w:t>
            </w:r>
            <w:proofErr w:type="gramEnd"/>
          </w:p>
          <w:p w:rsidR="003964A6" w:rsidRPr="00C07650" w:rsidRDefault="003964A6" w:rsidP="00AB716B">
            <w:pPr>
              <w:jc w:val="center"/>
            </w:pPr>
            <w:r w:rsidRPr="00C07650">
              <w:t xml:space="preserve"> </w:t>
            </w:r>
          </w:p>
        </w:tc>
      </w:tr>
      <w:tr w:rsidR="00316443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43" w:rsidRPr="00AB716B" w:rsidRDefault="00316443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  <w:rPr>
                <w:lang w:val="en-US"/>
              </w:rPr>
            </w:pPr>
            <w:r>
              <w:lastRenderedPageBreak/>
              <w:t>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43" w:rsidRDefault="00316443" w:rsidP="00706B32">
            <w:r>
              <w:t>Физическая культура и спорт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43" w:rsidRDefault="00316443" w:rsidP="0031644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B716B">
              <w:rPr>
                <w:color w:val="000000"/>
                <w:shd w:val="clear" w:color="auto" w:fill="FFFFFF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№ 0109</w:t>
            </w:r>
            <w:r>
              <w:rPr>
                <w:sz w:val="23"/>
                <w:szCs w:val="23"/>
              </w:rPr>
              <w:t xml:space="preserve"> </w:t>
            </w:r>
          </w:p>
          <w:p w:rsidR="00316443" w:rsidRDefault="00316443" w:rsidP="00706B32">
            <w:pPr>
              <w:jc w:val="both"/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43" w:rsidRPr="00AB716B" w:rsidRDefault="00316443" w:rsidP="00706B32">
            <w:r w:rsidRPr="00AB716B">
              <w:t xml:space="preserve">Учебная мебель, экран - 1 шт., </w:t>
            </w:r>
            <w:r>
              <w:t xml:space="preserve">переносной </w:t>
            </w:r>
            <w:r w:rsidRPr="00AB716B">
              <w:t>проектор - 1 шт.,</w:t>
            </w:r>
            <w:r>
              <w:t xml:space="preserve"> переносной</w:t>
            </w:r>
            <w:r w:rsidRPr="00AB716B">
              <w:t xml:space="preserve"> ноутбук - 1 шт.</w:t>
            </w:r>
          </w:p>
          <w:p w:rsidR="00316443" w:rsidRPr="00AB716B" w:rsidRDefault="00316443" w:rsidP="00706B32">
            <w:pPr>
              <w:pStyle w:val="Default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43" w:rsidRPr="00316443" w:rsidRDefault="00316443" w:rsidP="00AB716B">
            <w:pPr>
              <w:jc w:val="center"/>
            </w:pPr>
            <w:proofErr w:type="spellStart"/>
            <w:r w:rsidRPr="00AB716B">
              <w:rPr>
                <w:color w:val="000000"/>
                <w:shd w:val="clear" w:color="auto" w:fill="FFFFFF"/>
              </w:rPr>
              <w:t>Windows</w:t>
            </w:r>
            <w:proofErr w:type="spellEnd"/>
            <w:r w:rsidRPr="00AB716B">
              <w:rPr>
                <w:color w:val="000000"/>
                <w:shd w:val="clear" w:color="auto" w:fill="FFFFFF"/>
              </w:rPr>
              <w:t xml:space="preserve"> 7 Корпоративная. </w:t>
            </w:r>
            <w:proofErr w:type="gramStart"/>
            <w:r w:rsidRPr="00AB716B">
              <w:rPr>
                <w:color w:val="000000"/>
                <w:shd w:val="clear" w:color="auto" w:fill="FFFFFF"/>
              </w:rPr>
              <w:t>Договор</w:t>
            </w:r>
            <w:r w:rsidRPr="00C07650">
              <w:rPr>
                <w:color w:val="000000"/>
                <w:shd w:val="clear" w:color="auto" w:fill="FFFFFF"/>
              </w:rPr>
              <w:t xml:space="preserve"> 46388/</w:t>
            </w:r>
            <w:r w:rsidRPr="00AB716B">
              <w:rPr>
                <w:color w:val="000000"/>
                <w:shd w:val="clear" w:color="auto" w:fill="FFFFFF"/>
              </w:rPr>
              <w:t>ИРК</w:t>
            </w:r>
            <w:r w:rsidRPr="00C07650">
              <w:rPr>
                <w:color w:val="000000"/>
                <w:shd w:val="clear" w:color="auto" w:fill="FFFFFF"/>
              </w:rPr>
              <w:t xml:space="preserve">3863 </w:t>
            </w:r>
            <w:r w:rsidRPr="00AB716B">
              <w:rPr>
                <w:color w:val="000000"/>
                <w:shd w:val="clear" w:color="auto" w:fill="FFFFFF"/>
              </w:rPr>
              <w:t>от</w:t>
            </w:r>
            <w:r w:rsidRPr="00C07650">
              <w:rPr>
                <w:color w:val="000000"/>
                <w:shd w:val="clear" w:color="auto" w:fill="FFFFFF"/>
              </w:rPr>
              <w:t xml:space="preserve"> 03.04.2014 (</w:t>
            </w:r>
            <w:r w:rsidRPr="00AB716B">
              <w:rPr>
                <w:color w:val="000000"/>
                <w:shd w:val="clear" w:color="auto" w:fill="FFFFFF"/>
              </w:rPr>
              <w:t>Права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</w:rPr>
              <w:t>на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</w:rPr>
              <w:t>программы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</w:rPr>
              <w:t>для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</w:rPr>
              <w:t>ЭВМ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Dream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Spark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Premium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Electronic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Software</w:t>
            </w:r>
            <w:r w:rsidRPr="00C07650">
              <w:rPr>
                <w:color w:val="000000"/>
                <w:shd w:val="clear" w:color="auto" w:fill="FFFFFF"/>
              </w:rPr>
              <w:t xml:space="preserve">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Delivery</w:t>
            </w:r>
            <w:r w:rsidRPr="00C07650">
              <w:rPr>
                <w:color w:val="000000"/>
                <w:shd w:val="clear" w:color="auto" w:fill="FFFFFF"/>
              </w:rPr>
              <w:t xml:space="preserve"> (3 </w:t>
            </w:r>
            <w:r w:rsidRPr="00AB716B">
              <w:rPr>
                <w:color w:val="000000"/>
                <w:shd w:val="clear" w:color="auto" w:fill="FFFFFF"/>
                <w:lang w:val="en-US"/>
              </w:rPr>
              <w:t>years</w:t>
            </w:r>
            <w:r w:rsidRPr="00C07650">
              <w:rPr>
                <w:color w:val="000000"/>
                <w:shd w:val="clear" w:color="auto" w:fill="FFFFFF"/>
              </w:rPr>
              <w:t>).</w:t>
            </w:r>
            <w:proofErr w:type="gramEnd"/>
          </w:p>
        </w:tc>
      </w:tr>
      <w:tr w:rsidR="002B7F65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44254D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  <w:rPr>
                <w:lang w:val="en-US"/>
              </w:rPr>
            </w:pPr>
            <w:r>
              <w:t>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/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>
            <w:pPr>
              <w:jc w:val="both"/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/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>
            <w:pPr>
              <w:jc w:val="center"/>
              <w:rPr>
                <w:lang w:val="en-US"/>
              </w:rPr>
            </w:pPr>
          </w:p>
        </w:tc>
      </w:tr>
      <w:tr w:rsidR="002B7F65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44254D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  <w:rPr>
                <w:lang w:val="en-US"/>
              </w:rPr>
            </w:pPr>
            <w:r>
              <w:t>5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Default="00316443" w:rsidP="00AB716B">
            <w:r>
              <w:t>Элективные курсы по физической культуре и спорту</w:t>
            </w:r>
          </w:p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Default="00B1742E" w:rsidP="00AB716B"/>
          <w:p w:rsidR="00B1742E" w:rsidRPr="00B1742E" w:rsidRDefault="00B1742E" w:rsidP="00AB716B"/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Default="002A38C9" w:rsidP="0045204F">
            <w:pPr>
              <w:shd w:val="clear" w:color="auto" w:fill="FFFFFF"/>
            </w:pPr>
            <w:r>
              <w:lastRenderedPageBreak/>
              <w:t>Тренажерный</w:t>
            </w:r>
            <w:r w:rsidR="0045204F">
              <w:t xml:space="preserve"> зал</w:t>
            </w:r>
            <w:r w:rsidR="007A7122">
              <w:t xml:space="preserve"> для занятий пауэрлифтингом, бодибилдингом и фитнесом</w:t>
            </w:r>
            <w:r>
              <w:t xml:space="preserve">, ауд. № 6 </w:t>
            </w:r>
            <w:r w:rsidR="0045204F">
              <w:t>(Дом спорта, ул.</w:t>
            </w:r>
            <w:r w:rsidR="001F0D51">
              <w:t xml:space="preserve"> </w:t>
            </w:r>
            <w:r w:rsidR="0045204F">
              <w:t xml:space="preserve">Куйбышева, 1а) </w:t>
            </w:r>
          </w:p>
          <w:p w:rsidR="0045204F" w:rsidRDefault="0045204F" w:rsidP="0045204F">
            <w:pPr>
              <w:shd w:val="clear" w:color="auto" w:fill="FFFFFF"/>
            </w:pPr>
          </w:p>
          <w:p w:rsidR="0045204F" w:rsidRDefault="0045204F" w:rsidP="0045204F">
            <w:pPr>
              <w:shd w:val="clear" w:color="auto" w:fill="FFFFFF"/>
            </w:pPr>
          </w:p>
          <w:p w:rsidR="0045204F" w:rsidRDefault="0045204F" w:rsidP="0045204F">
            <w:pPr>
              <w:shd w:val="clear" w:color="auto" w:fill="FFFFFF"/>
            </w:pPr>
          </w:p>
          <w:p w:rsidR="0045204F" w:rsidRDefault="0045204F" w:rsidP="0045204F">
            <w:pPr>
              <w:shd w:val="clear" w:color="auto" w:fill="FFFFFF"/>
            </w:pPr>
          </w:p>
          <w:p w:rsidR="0045204F" w:rsidRDefault="0045204F" w:rsidP="0045204F">
            <w:pPr>
              <w:shd w:val="clear" w:color="auto" w:fill="FFFFFF"/>
            </w:pPr>
          </w:p>
          <w:p w:rsidR="0045204F" w:rsidRDefault="0045204F" w:rsidP="0045204F">
            <w:pPr>
              <w:shd w:val="clear" w:color="auto" w:fill="FFFFFF"/>
            </w:pPr>
          </w:p>
          <w:p w:rsidR="00B1742E" w:rsidRDefault="00B1742E" w:rsidP="0045204F">
            <w:pPr>
              <w:shd w:val="clear" w:color="auto" w:fill="FFFFFF"/>
            </w:pPr>
          </w:p>
          <w:p w:rsidR="0045204F" w:rsidRDefault="0045204F" w:rsidP="0045204F">
            <w:pPr>
              <w:pStyle w:val="Default"/>
            </w:pPr>
            <w:r>
              <w:t xml:space="preserve">Баскетбольный, волейбольный зал </w:t>
            </w:r>
          </w:p>
          <w:p w:rsidR="0045204F" w:rsidRDefault="0045204F" w:rsidP="00B1742E">
            <w:pPr>
              <w:pStyle w:val="Default"/>
            </w:pPr>
            <w:r>
              <w:rPr>
                <w:sz w:val="23"/>
                <w:szCs w:val="23"/>
              </w:rPr>
              <w:t>для проведения занятий по игровым видам спорта</w:t>
            </w:r>
            <w:r w:rsidR="002A38C9">
              <w:rPr>
                <w:sz w:val="23"/>
                <w:szCs w:val="23"/>
              </w:rPr>
              <w:t>, № 16</w:t>
            </w:r>
            <w:r>
              <w:rPr>
                <w:sz w:val="23"/>
                <w:szCs w:val="23"/>
              </w:rPr>
              <w:t xml:space="preserve"> </w:t>
            </w:r>
            <w:r>
              <w:t>(Дом спорта, ул</w:t>
            </w:r>
            <w:proofErr w:type="gramStart"/>
            <w:r>
              <w:t>.К</w:t>
            </w:r>
            <w:proofErr w:type="gramEnd"/>
            <w:r>
              <w:t xml:space="preserve">уйбышева, 1а) </w:t>
            </w:r>
          </w:p>
          <w:p w:rsidR="0045204F" w:rsidRDefault="0045204F" w:rsidP="0045204F">
            <w:pPr>
              <w:shd w:val="clear" w:color="auto" w:fill="FFFFFF"/>
            </w:pPr>
          </w:p>
          <w:p w:rsidR="0045204F" w:rsidRDefault="0045204F" w:rsidP="0045204F">
            <w:pPr>
              <w:shd w:val="clear" w:color="auto" w:fill="FFFFFF"/>
            </w:pPr>
          </w:p>
          <w:p w:rsidR="0045204F" w:rsidRDefault="0045204F" w:rsidP="0045204F">
            <w:pPr>
              <w:shd w:val="clear" w:color="auto" w:fill="FFFFFF"/>
              <w:rPr>
                <w:sz w:val="23"/>
                <w:szCs w:val="23"/>
              </w:rPr>
            </w:pPr>
            <w:r>
              <w:lastRenderedPageBreak/>
              <w:t xml:space="preserve">Зал </w:t>
            </w:r>
            <w:r w:rsidR="007A7122">
              <w:t>для занятий вольной борьбой и восточными единоборствами</w:t>
            </w:r>
            <w:r w:rsidR="002A38C9">
              <w:t>,</w:t>
            </w:r>
            <w:r>
              <w:t xml:space="preserve"> </w:t>
            </w:r>
            <w:r w:rsidR="002A38C9">
              <w:t>№</w:t>
            </w:r>
            <w:r>
              <w:rPr>
                <w:sz w:val="23"/>
                <w:szCs w:val="23"/>
              </w:rPr>
              <w:t xml:space="preserve"> </w:t>
            </w:r>
          </w:p>
          <w:p w:rsidR="0045204F" w:rsidRDefault="0045204F" w:rsidP="0045204F">
            <w:pPr>
              <w:shd w:val="clear" w:color="auto" w:fill="FFFFFF"/>
            </w:pPr>
            <w:r>
              <w:t>(Дом спорта, ул</w:t>
            </w:r>
            <w:proofErr w:type="gramStart"/>
            <w:r>
              <w:t>.К</w:t>
            </w:r>
            <w:proofErr w:type="gramEnd"/>
            <w:r>
              <w:t xml:space="preserve">уйбышева, 1а) </w:t>
            </w:r>
          </w:p>
          <w:p w:rsidR="007A7122" w:rsidRDefault="007A7122" w:rsidP="0045204F">
            <w:pPr>
              <w:shd w:val="clear" w:color="auto" w:fill="FFFFFF"/>
            </w:pPr>
            <w:r>
              <w:t>Зал для занятий боксом и восточными единоборствами (Дом спорта, ул</w:t>
            </w:r>
            <w:proofErr w:type="gramStart"/>
            <w:r>
              <w:t>.К</w:t>
            </w:r>
            <w:proofErr w:type="gramEnd"/>
            <w:r>
              <w:t>уйбышева, 1а)</w:t>
            </w:r>
          </w:p>
          <w:p w:rsidR="00B1742E" w:rsidRDefault="00B1742E" w:rsidP="0045204F">
            <w:pPr>
              <w:shd w:val="clear" w:color="auto" w:fill="FFFFFF"/>
            </w:pPr>
          </w:p>
          <w:p w:rsidR="002A38C9" w:rsidRDefault="002A38C9" w:rsidP="0045204F">
            <w:pPr>
              <w:shd w:val="clear" w:color="auto" w:fill="FFFFFF"/>
            </w:pPr>
          </w:p>
          <w:p w:rsidR="00B1742E" w:rsidRDefault="00B1742E" w:rsidP="0045204F">
            <w:pPr>
              <w:shd w:val="clear" w:color="auto" w:fill="FFFFFF"/>
            </w:pPr>
            <w:r w:rsidRPr="00B1742E">
              <w:rPr>
                <w:color w:val="222222"/>
              </w:rPr>
              <w:t xml:space="preserve">Плоскостное сооружение – стадион, </w:t>
            </w:r>
            <w:r>
              <w:rPr>
                <w:color w:val="222222"/>
              </w:rPr>
              <w:t>з</w:t>
            </w:r>
            <w:r w:rsidRPr="00B1742E">
              <w:rPr>
                <w:color w:val="222222"/>
              </w:rPr>
              <w:t>дание стадиона</w:t>
            </w:r>
            <w:r>
              <w:t xml:space="preserve"> (ул. Куйбышева, 2а)</w:t>
            </w:r>
          </w:p>
          <w:p w:rsidR="0045204F" w:rsidRDefault="0045204F" w:rsidP="0045204F">
            <w:pPr>
              <w:pStyle w:val="Default"/>
            </w:pPr>
          </w:p>
          <w:p w:rsidR="007A7122" w:rsidRDefault="007A7122" w:rsidP="0045204F">
            <w:pPr>
              <w:pStyle w:val="Default"/>
            </w:pPr>
          </w:p>
          <w:p w:rsidR="007A7122" w:rsidRDefault="007A7122" w:rsidP="0045204F">
            <w:pPr>
              <w:pStyle w:val="Default"/>
            </w:pPr>
          </w:p>
          <w:p w:rsidR="007A7122" w:rsidRDefault="007A7122" w:rsidP="0045204F">
            <w:pPr>
              <w:pStyle w:val="Default"/>
            </w:pPr>
          </w:p>
          <w:p w:rsidR="007A7122" w:rsidRDefault="007A7122" w:rsidP="0045204F">
            <w:pPr>
              <w:pStyle w:val="Default"/>
            </w:pPr>
          </w:p>
          <w:p w:rsidR="007A7122" w:rsidRDefault="007A7122" w:rsidP="0045204F">
            <w:pPr>
              <w:pStyle w:val="Default"/>
            </w:pPr>
          </w:p>
          <w:p w:rsidR="007A7122" w:rsidRDefault="007A7122" w:rsidP="0045204F">
            <w:pPr>
              <w:pStyle w:val="Default"/>
            </w:pPr>
          </w:p>
          <w:p w:rsidR="007A7122" w:rsidRDefault="007A7122" w:rsidP="0045204F">
            <w:pPr>
              <w:pStyle w:val="Default"/>
            </w:pPr>
          </w:p>
          <w:p w:rsidR="0045204F" w:rsidRDefault="0045204F" w:rsidP="0045204F">
            <w:pPr>
              <w:shd w:val="clear" w:color="auto" w:fill="FFFFFF"/>
            </w:pPr>
          </w:p>
          <w:p w:rsidR="002A38C9" w:rsidRDefault="002A38C9" w:rsidP="002A38C9">
            <w:pPr>
              <w:shd w:val="clear" w:color="auto" w:fill="FFFFFF"/>
            </w:pPr>
            <w:r>
              <w:t>Спортивный зал</w:t>
            </w:r>
            <w:r w:rsidR="007A7122">
              <w:t xml:space="preserve">, зал аэробики </w:t>
            </w:r>
            <w:r>
              <w:t>(ул. Пушкина, 34)</w:t>
            </w:r>
          </w:p>
          <w:p w:rsidR="002A38C9" w:rsidRDefault="002A38C9" w:rsidP="002A38C9">
            <w:pPr>
              <w:shd w:val="clear" w:color="auto" w:fill="FFFFFF"/>
            </w:pPr>
          </w:p>
          <w:p w:rsidR="002A38C9" w:rsidRDefault="002A38C9" w:rsidP="002A38C9">
            <w:pPr>
              <w:shd w:val="clear" w:color="auto" w:fill="FFFFFF"/>
            </w:pPr>
          </w:p>
          <w:p w:rsidR="007A7122" w:rsidRDefault="007A7122" w:rsidP="002A38C9">
            <w:pPr>
              <w:shd w:val="clear" w:color="auto" w:fill="FFFFFF"/>
            </w:pPr>
          </w:p>
          <w:p w:rsidR="007A7122" w:rsidRDefault="007A7122" w:rsidP="002A38C9">
            <w:pPr>
              <w:shd w:val="clear" w:color="auto" w:fill="FFFFFF"/>
            </w:pPr>
          </w:p>
          <w:p w:rsidR="007A7122" w:rsidRDefault="007A7122" w:rsidP="002A38C9">
            <w:pPr>
              <w:shd w:val="clear" w:color="auto" w:fill="FFFFFF"/>
            </w:pPr>
          </w:p>
          <w:p w:rsidR="007A7122" w:rsidRDefault="007A7122" w:rsidP="002A38C9">
            <w:pPr>
              <w:shd w:val="clear" w:color="auto" w:fill="FFFFFF"/>
            </w:pPr>
          </w:p>
          <w:p w:rsidR="007A7122" w:rsidRDefault="007A7122" w:rsidP="002A38C9">
            <w:pPr>
              <w:shd w:val="clear" w:color="auto" w:fill="FFFFFF"/>
            </w:pPr>
          </w:p>
          <w:p w:rsidR="007A7122" w:rsidRDefault="007A7122" w:rsidP="002A38C9">
            <w:pPr>
              <w:shd w:val="clear" w:color="auto" w:fill="FFFFFF"/>
            </w:pPr>
          </w:p>
          <w:p w:rsidR="002A38C9" w:rsidRPr="00AB716B" w:rsidRDefault="002A38C9" w:rsidP="002A38C9">
            <w:pPr>
              <w:shd w:val="clear" w:color="auto" w:fill="FFFFFF"/>
            </w:pPr>
            <w:r>
              <w:t xml:space="preserve">Многофункциональный спортивный зал </w:t>
            </w:r>
            <w:r w:rsidR="007A7122">
              <w:t xml:space="preserve">№ 1 </w:t>
            </w:r>
            <w:r>
              <w:t>(ул. Смолина, 24а)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43" w:rsidRPr="00B1742E" w:rsidRDefault="0045204F" w:rsidP="00316443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lastRenderedPageBreak/>
              <w:t>Г</w:t>
            </w:r>
            <w:r w:rsidR="00316443" w:rsidRPr="00B1742E">
              <w:rPr>
                <w:color w:val="000000"/>
              </w:rPr>
              <w:t>антели - 34 шт.</w:t>
            </w:r>
          </w:p>
          <w:p w:rsidR="00316443" w:rsidRPr="00B1742E" w:rsidRDefault="00316443" w:rsidP="00316443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t>гриф для пауэрлифтинга - 3 шт.</w:t>
            </w:r>
          </w:p>
          <w:p w:rsidR="00316443" w:rsidRPr="00B1742E" w:rsidRDefault="00316443" w:rsidP="00316443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t>гири - 4 шт.</w:t>
            </w:r>
          </w:p>
          <w:p w:rsidR="00316443" w:rsidRPr="00B1742E" w:rsidRDefault="00316443" w:rsidP="00316443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t>спортивные тренажеры - 16 шт.</w:t>
            </w:r>
          </w:p>
          <w:p w:rsidR="00316443" w:rsidRPr="00B1742E" w:rsidRDefault="00316443" w:rsidP="00316443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t>зеркало - 7 шт.</w:t>
            </w:r>
          </w:p>
          <w:p w:rsidR="0045204F" w:rsidRPr="00B1742E" w:rsidRDefault="0045204F" w:rsidP="0045204F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t>стойка волейбольная - 2 шт.</w:t>
            </w:r>
          </w:p>
          <w:p w:rsidR="0045204F" w:rsidRPr="00B1742E" w:rsidRDefault="0045204F" w:rsidP="0045204F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t>щит баскетбольный - 6 шт.</w:t>
            </w:r>
          </w:p>
          <w:p w:rsidR="0045204F" w:rsidRPr="00B1742E" w:rsidRDefault="0045204F" w:rsidP="0045204F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t>спортивное табло - 1 шт.</w:t>
            </w:r>
          </w:p>
          <w:p w:rsidR="0045204F" w:rsidRDefault="0045204F" w:rsidP="00316443">
            <w:pPr>
              <w:shd w:val="clear" w:color="auto" w:fill="FFFFFF"/>
              <w:rPr>
                <w:color w:val="000000"/>
              </w:rPr>
            </w:pPr>
          </w:p>
          <w:p w:rsidR="007A7122" w:rsidRDefault="007A7122" w:rsidP="0045204F">
            <w:pPr>
              <w:shd w:val="clear" w:color="auto" w:fill="FFFFFF"/>
              <w:rPr>
                <w:color w:val="000000"/>
              </w:rPr>
            </w:pPr>
          </w:p>
          <w:p w:rsidR="007A7122" w:rsidRDefault="007A7122" w:rsidP="0045204F">
            <w:pPr>
              <w:shd w:val="clear" w:color="auto" w:fill="FFFFFF"/>
              <w:rPr>
                <w:color w:val="000000"/>
              </w:rPr>
            </w:pPr>
          </w:p>
          <w:p w:rsidR="0045204F" w:rsidRPr="00B1742E" w:rsidRDefault="0045204F" w:rsidP="0045204F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t>Стойка волейбольная - 2 шт.</w:t>
            </w:r>
          </w:p>
          <w:p w:rsidR="0045204F" w:rsidRPr="00B1742E" w:rsidRDefault="0045204F" w:rsidP="0045204F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t>щит баскетбольный - 6 шт.</w:t>
            </w:r>
          </w:p>
          <w:p w:rsidR="0045204F" w:rsidRPr="00B1742E" w:rsidRDefault="0045204F" w:rsidP="0045204F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t>спортивное табло - 1 шт.</w:t>
            </w:r>
          </w:p>
          <w:p w:rsidR="0045204F" w:rsidRDefault="0045204F" w:rsidP="0045204F">
            <w:pPr>
              <w:shd w:val="clear" w:color="auto" w:fill="FFFFFF"/>
              <w:rPr>
                <w:color w:val="000000"/>
              </w:rPr>
            </w:pPr>
          </w:p>
          <w:p w:rsidR="00B1742E" w:rsidRPr="00B1742E" w:rsidRDefault="00B1742E" w:rsidP="0045204F">
            <w:pPr>
              <w:shd w:val="clear" w:color="auto" w:fill="FFFFFF"/>
              <w:rPr>
                <w:color w:val="000000"/>
              </w:rPr>
            </w:pPr>
          </w:p>
          <w:p w:rsidR="00B1742E" w:rsidRDefault="00B1742E" w:rsidP="0045204F">
            <w:pPr>
              <w:shd w:val="clear" w:color="auto" w:fill="FFFFFF"/>
              <w:rPr>
                <w:color w:val="000000"/>
              </w:rPr>
            </w:pPr>
          </w:p>
          <w:p w:rsidR="0045204F" w:rsidRPr="00B1742E" w:rsidRDefault="0045204F" w:rsidP="0045204F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lastRenderedPageBreak/>
              <w:t>Ковер борцовский - 1 шт.</w:t>
            </w:r>
          </w:p>
          <w:p w:rsidR="0045204F" w:rsidRPr="00B1742E" w:rsidRDefault="0045204F" w:rsidP="0045204F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</w:rPr>
              <w:t>спортивные тренажеры - 1 шт.</w:t>
            </w:r>
          </w:p>
          <w:p w:rsidR="0045204F" w:rsidRPr="00B1742E" w:rsidRDefault="0045204F" w:rsidP="0045204F">
            <w:pPr>
              <w:shd w:val="clear" w:color="auto" w:fill="FFFFFF"/>
              <w:rPr>
                <w:color w:val="000000"/>
              </w:rPr>
            </w:pPr>
            <w:r w:rsidRPr="00B1742E">
              <w:rPr>
                <w:color w:val="000000"/>
                <w:shd w:val="clear" w:color="auto" w:fill="FFFFFF"/>
              </w:rPr>
              <w:t>скамья спортивная - 4 шт.</w:t>
            </w:r>
          </w:p>
          <w:p w:rsidR="0045204F" w:rsidRPr="00B1742E" w:rsidRDefault="0045204F" w:rsidP="0045204F">
            <w:pPr>
              <w:pStyle w:val="Default"/>
              <w:jc w:val="both"/>
            </w:pPr>
          </w:p>
          <w:p w:rsidR="00316443" w:rsidRDefault="00316443" w:rsidP="0031644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16443" w:rsidRDefault="00316443" w:rsidP="00AB716B">
            <w:pPr>
              <w:jc w:val="both"/>
            </w:pPr>
          </w:p>
          <w:p w:rsidR="001F0D51" w:rsidRDefault="001F0D51" w:rsidP="00AB716B">
            <w:pPr>
              <w:jc w:val="both"/>
            </w:pPr>
          </w:p>
          <w:p w:rsidR="007A7122" w:rsidRDefault="007A7122" w:rsidP="002A38C9">
            <w:pPr>
              <w:jc w:val="both"/>
            </w:pPr>
          </w:p>
          <w:p w:rsidR="007A7122" w:rsidRDefault="007A7122" w:rsidP="002A38C9">
            <w:pPr>
              <w:jc w:val="both"/>
            </w:pPr>
            <w:r>
              <w:t xml:space="preserve">Футбольное поле с искусственным покрытием 50х100 - 1 шт.; волейбольные площадки – 2 шт.; баскетбольные площадки - 2 шт.; </w:t>
            </w:r>
            <w:proofErr w:type="spellStart"/>
            <w:r>
              <w:t>лукодром</w:t>
            </w:r>
            <w:proofErr w:type="spellEnd"/>
            <w:r>
              <w:t xml:space="preserve"> - 1 шт.; </w:t>
            </w:r>
            <w:proofErr w:type="spellStart"/>
            <w:r>
              <w:t>шестиполосная</w:t>
            </w:r>
            <w:proofErr w:type="spellEnd"/>
            <w:r>
              <w:t xml:space="preserve"> беговая дорожка 400 м; спортивные комплексы - (перекладины для подтягивания, скамейки для пресса, скамейки для отжиманий, брусья) - 2 шт.; корт для </w:t>
            </w:r>
            <w:proofErr w:type="spellStart"/>
            <w:proofErr w:type="gramStart"/>
            <w:r>
              <w:t>софт-тенниса</w:t>
            </w:r>
            <w:proofErr w:type="spellEnd"/>
            <w:proofErr w:type="gramEnd"/>
            <w:r>
              <w:t xml:space="preserve">. </w:t>
            </w:r>
          </w:p>
          <w:p w:rsidR="007A7122" w:rsidRDefault="007A7122" w:rsidP="002A38C9">
            <w:pPr>
              <w:jc w:val="both"/>
            </w:pPr>
          </w:p>
          <w:p w:rsidR="007A7122" w:rsidRDefault="007A7122" w:rsidP="002A38C9">
            <w:pPr>
              <w:jc w:val="both"/>
            </w:pPr>
          </w:p>
          <w:p w:rsidR="007A7122" w:rsidRDefault="007A7122" w:rsidP="007A7122">
            <w:pPr>
              <w:jc w:val="both"/>
            </w:pPr>
            <w:r>
              <w:t>Спортивный инвентарь: мячи футбольные, волейбольные, баскетбольные; теннисные столы и теннисные ракетки; волейбольные стойки с сеткой; щиты баскетбольные; скакалки; эстафетные палочки. Универсальная игровая площадка с разметкой баскетбольной, волейбольной и мини-футбольной.</w:t>
            </w:r>
          </w:p>
          <w:p w:rsidR="007A7122" w:rsidRDefault="007A7122" w:rsidP="007A7122">
            <w:pPr>
              <w:jc w:val="both"/>
            </w:pPr>
          </w:p>
          <w:p w:rsidR="007A7122" w:rsidRDefault="007A7122" w:rsidP="002A38C9">
            <w:pPr>
              <w:jc w:val="both"/>
            </w:pPr>
            <w:r>
              <w:t xml:space="preserve">Спортивный инвентарь: мячи футбольные, волейбольные, баскетбольные; теннисные столы и </w:t>
            </w:r>
            <w:r>
              <w:lastRenderedPageBreak/>
              <w:t xml:space="preserve">теннисные ракетки; волейбольные стойки с сеткой; щиты баскетбольные; скакалки; эстафетные палочки. </w:t>
            </w:r>
          </w:p>
          <w:p w:rsidR="007A7122" w:rsidRPr="00AB716B" w:rsidRDefault="007A7122" w:rsidP="007A7122">
            <w:pPr>
              <w:jc w:val="both"/>
            </w:pPr>
            <w:r>
              <w:t>Универсальная игровая площадка с разметкой баскетбольной, волейбольной, и мини- футбольной.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>
            <w:pPr>
              <w:jc w:val="center"/>
            </w:pPr>
          </w:p>
        </w:tc>
      </w:tr>
      <w:tr w:rsidR="002B7F65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44254D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</w:pPr>
            <w:r>
              <w:lastRenderedPageBreak/>
              <w:t>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/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>
            <w:pPr>
              <w:jc w:val="both"/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/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>
            <w:pPr>
              <w:jc w:val="center"/>
            </w:pPr>
          </w:p>
        </w:tc>
      </w:tr>
      <w:tr w:rsidR="002B7F65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44254D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</w:pPr>
            <w:r>
              <w:t>7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/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>
            <w:pPr>
              <w:jc w:val="both"/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/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>
            <w:pPr>
              <w:jc w:val="center"/>
              <w:rPr>
                <w:lang w:val="en-US"/>
              </w:rPr>
            </w:pPr>
          </w:p>
        </w:tc>
      </w:tr>
      <w:tr w:rsidR="002B7F65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44254D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  <w:rPr>
                <w:lang w:val="en-US"/>
              </w:rPr>
            </w:pPr>
            <w:r>
              <w:t>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/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>
            <w:pPr>
              <w:jc w:val="both"/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>
            <w:pPr>
              <w:rPr>
                <w:b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>
            <w:pPr>
              <w:jc w:val="center"/>
            </w:pPr>
          </w:p>
        </w:tc>
      </w:tr>
      <w:tr w:rsidR="002B7F65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44254D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</w:pPr>
            <w:r>
              <w:t>9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CA42C2" w:rsidP="00FE4E96">
            <w:r>
              <w:t>Практика по получению первичных профессиональных умений</w:t>
            </w:r>
            <w:proofErr w:type="gramStart"/>
            <w:r w:rsidRPr="00FE4E96">
              <w:rPr>
                <w:highlight w:val="yellow"/>
              </w:rPr>
              <w:t>….</w:t>
            </w:r>
            <w:proofErr w:type="gramEnd"/>
            <w:r w:rsidR="00FE4E96" w:rsidRPr="00FE4E96">
              <w:rPr>
                <w:highlight w:val="yellow"/>
              </w:rPr>
              <w:t>если по ФГОС только стационарная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Default="00FE4E96" w:rsidP="00AB716B">
            <w:pPr>
              <w:jc w:val="both"/>
            </w:pPr>
            <w:r>
              <w:t xml:space="preserve">Практика проходит на базе учреждений </w:t>
            </w:r>
            <w:proofErr w:type="gramStart"/>
            <w:r>
              <w:t>согласно договора</w:t>
            </w:r>
            <w:proofErr w:type="gramEnd"/>
          </w:p>
          <w:p w:rsidR="00FE4E96" w:rsidRPr="00FE4E96" w:rsidRDefault="00FE4E96" w:rsidP="00AB716B">
            <w:pPr>
              <w:jc w:val="both"/>
              <w:rPr>
                <w:highlight w:val="yellow"/>
              </w:rPr>
            </w:pPr>
            <w:r>
              <w:t xml:space="preserve">- </w:t>
            </w:r>
            <w:r w:rsidRPr="00FE4E96">
              <w:rPr>
                <w:highlight w:val="yellow"/>
              </w:rPr>
              <w:t>о сотрудничестве (реквизиты)</w:t>
            </w:r>
          </w:p>
          <w:p w:rsidR="00FE4E96" w:rsidRDefault="00FE4E96" w:rsidP="00AB716B">
            <w:pPr>
              <w:jc w:val="both"/>
            </w:pPr>
            <w:r w:rsidRPr="00FE4E96">
              <w:rPr>
                <w:highlight w:val="yellow"/>
              </w:rPr>
              <w:t>- о подготовке специалистов (реквизиты)</w:t>
            </w:r>
          </w:p>
          <w:p w:rsidR="00FE4E96" w:rsidRPr="00AB716B" w:rsidRDefault="00FE4E96" w:rsidP="00FE4E96">
            <w:pPr>
              <w:jc w:val="both"/>
            </w:pPr>
            <w:r>
              <w:t>Практика проходит на выпускающей кафедре (название полное) Бурятского госуниверситета (адрес местонахождения)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>
            <w:pPr>
              <w:jc w:val="both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2B7F65" w:rsidP="00AB716B">
            <w:pPr>
              <w:jc w:val="center"/>
            </w:pPr>
          </w:p>
        </w:tc>
      </w:tr>
      <w:tr w:rsidR="002B7F65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44254D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</w:pPr>
            <w:r>
              <w:t>10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3FB" w:rsidRDefault="00FE4E96" w:rsidP="00F503FB">
            <w:pPr>
              <w:rPr>
                <w:highlight w:val="yellow"/>
              </w:rPr>
            </w:pPr>
            <w:r>
              <w:t>Практика по получению первичных профессиональных умений</w:t>
            </w:r>
            <w:proofErr w:type="gramStart"/>
            <w:r w:rsidRPr="00FE4E96">
              <w:rPr>
                <w:highlight w:val="yellow"/>
              </w:rPr>
              <w:t>….</w:t>
            </w:r>
            <w:proofErr w:type="gramEnd"/>
            <w:r w:rsidRPr="00FE4E96">
              <w:rPr>
                <w:highlight w:val="yellow"/>
              </w:rPr>
              <w:t xml:space="preserve">если </w:t>
            </w:r>
          </w:p>
          <w:p w:rsidR="002B7F65" w:rsidRPr="00AB716B" w:rsidRDefault="00FE4E96" w:rsidP="00F503FB">
            <w:r w:rsidRPr="00FE4E96">
              <w:rPr>
                <w:highlight w:val="yellow"/>
              </w:rPr>
              <w:t xml:space="preserve"> </w:t>
            </w:r>
            <w:r w:rsidRPr="00F503FB">
              <w:rPr>
                <w:highlight w:val="yellow"/>
              </w:rPr>
              <w:t>выездная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96" w:rsidRDefault="00FE4E96" w:rsidP="00FE4E96">
            <w:pPr>
              <w:jc w:val="both"/>
            </w:pPr>
            <w:r>
              <w:t xml:space="preserve">Практика проходит на базе учреждений </w:t>
            </w:r>
            <w:proofErr w:type="gramStart"/>
            <w:r>
              <w:t>согласно договора</w:t>
            </w:r>
            <w:proofErr w:type="gramEnd"/>
          </w:p>
          <w:p w:rsidR="002B7F65" w:rsidRPr="00AB716B" w:rsidRDefault="00FE4E96" w:rsidP="00AB716B">
            <w:pPr>
              <w:jc w:val="both"/>
            </w:pPr>
            <w:r>
              <w:t>(реквизиты)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B73" w:rsidRPr="00C15AB7" w:rsidRDefault="00F13B73" w:rsidP="00F13B73">
            <w:pPr>
              <w:pStyle w:val="Default"/>
            </w:pPr>
            <w:proofErr w:type="gramStart"/>
            <w:r w:rsidRPr="00C15AB7">
              <w:rPr>
                <w:highlight w:val="yellow"/>
              </w:rPr>
              <w:t>В полевых условиях</w:t>
            </w:r>
            <w:r w:rsidRPr="00C15AB7">
              <w:t xml:space="preserve"> используются бинокли, гербарные сетки, </w:t>
            </w:r>
            <w:proofErr w:type="spellStart"/>
            <w:r w:rsidRPr="00C15AB7">
              <w:t>живоловки</w:t>
            </w:r>
            <w:proofErr w:type="spellEnd"/>
            <w:r w:rsidRPr="00C15AB7">
              <w:t xml:space="preserve">, давилки для отлова мелких млекопитающих, клетки для содержания животных, лопаты, совки, обручи, линейки, складной метр, клеенки, сачки энтомологические, иголки энтомологические, </w:t>
            </w:r>
            <w:proofErr w:type="spellStart"/>
            <w:r w:rsidRPr="00C15AB7">
              <w:t>расправилки</w:t>
            </w:r>
            <w:proofErr w:type="spellEnd"/>
            <w:r w:rsidRPr="00C15AB7">
              <w:t xml:space="preserve">, скальпели, ножницы, пинцеты анатомические, батометры, планктонные сетки, </w:t>
            </w:r>
            <w:proofErr w:type="spellStart"/>
            <w:r w:rsidRPr="00C15AB7">
              <w:t>дигитальная</w:t>
            </w:r>
            <w:proofErr w:type="spellEnd"/>
            <w:r w:rsidRPr="00C15AB7">
              <w:t xml:space="preserve"> бюретка, алюминиевые бюксы, почвенный бур и бур для определения возраста деревьев, кюветы разных объемов. </w:t>
            </w:r>
            <w:proofErr w:type="gramEnd"/>
          </w:p>
          <w:p w:rsidR="002B7F65" w:rsidRPr="00C15AB7" w:rsidRDefault="002B7F65" w:rsidP="00AB716B"/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FE4E96" w:rsidRDefault="002B7F65" w:rsidP="00AB716B">
            <w:pPr>
              <w:jc w:val="center"/>
            </w:pPr>
          </w:p>
        </w:tc>
      </w:tr>
      <w:tr w:rsidR="00C90E91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91" w:rsidRDefault="00C90E91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91" w:rsidRDefault="00C90E91" w:rsidP="00706B32">
            <w:pPr>
              <w:rPr>
                <w:highlight w:val="yellow"/>
              </w:rPr>
            </w:pPr>
            <w:r>
              <w:t>Практика по получению первичных профессиональных умений</w:t>
            </w:r>
            <w:proofErr w:type="gramStart"/>
            <w:r w:rsidRPr="00FE4E96">
              <w:rPr>
                <w:highlight w:val="yellow"/>
              </w:rPr>
              <w:t>….</w:t>
            </w:r>
            <w:proofErr w:type="gramEnd"/>
            <w:r w:rsidRPr="00FE4E96">
              <w:rPr>
                <w:highlight w:val="yellow"/>
              </w:rPr>
              <w:t xml:space="preserve">если </w:t>
            </w:r>
          </w:p>
          <w:p w:rsidR="00C90E91" w:rsidRPr="00AB716B" w:rsidRDefault="00C90E91" w:rsidP="00706B32">
            <w:r w:rsidRPr="00FE4E96">
              <w:rPr>
                <w:highlight w:val="yellow"/>
              </w:rPr>
              <w:t xml:space="preserve"> </w:t>
            </w:r>
            <w:r w:rsidRPr="00F503FB">
              <w:rPr>
                <w:highlight w:val="yellow"/>
              </w:rPr>
              <w:t>выездная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91" w:rsidRDefault="00C90E91" w:rsidP="00706B32">
            <w:pPr>
              <w:jc w:val="both"/>
            </w:pPr>
            <w:r>
              <w:t xml:space="preserve">Практика проходит на базе учреждений </w:t>
            </w:r>
            <w:proofErr w:type="gramStart"/>
            <w:r>
              <w:t>согласно договора</w:t>
            </w:r>
            <w:proofErr w:type="gramEnd"/>
          </w:p>
          <w:p w:rsidR="00C90E91" w:rsidRPr="00AB716B" w:rsidRDefault="00C90E91" w:rsidP="00706B32">
            <w:pPr>
              <w:jc w:val="both"/>
            </w:pPr>
            <w:r>
              <w:t>(реквизиты)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AB7" w:rsidRPr="00C15AB7" w:rsidRDefault="00C15AB7" w:rsidP="00C15AB7">
            <w:pPr>
              <w:pStyle w:val="Default"/>
            </w:pPr>
            <w:r w:rsidRPr="00C15AB7">
              <w:t xml:space="preserve">Материально-техническое оснащение практики определяется местом ее прохождения и поставленными руководителем практики конкретными заданиями. </w:t>
            </w:r>
          </w:p>
          <w:p w:rsidR="00C90E91" w:rsidRPr="00C15AB7" w:rsidRDefault="00C90E91" w:rsidP="00C15AB7">
            <w:pPr>
              <w:pStyle w:val="Default"/>
              <w:rPr>
                <w:highlight w:val="yellow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E91" w:rsidRPr="00FE4E96" w:rsidRDefault="00C90E91" w:rsidP="00AB716B">
            <w:pPr>
              <w:jc w:val="center"/>
            </w:pPr>
          </w:p>
        </w:tc>
      </w:tr>
      <w:tr w:rsidR="00316443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43" w:rsidRDefault="00316443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</w:pPr>
            <w:r>
              <w:t>11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43" w:rsidRDefault="00316443" w:rsidP="00F503FB"/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43" w:rsidRDefault="00316443" w:rsidP="00FE4E96">
            <w:pPr>
              <w:jc w:val="both"/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43" w:rsidRPr="00AB716B" w:rsidRDefault="00316443" w:rsidP="00316443">
            <w:pPr>
              <w:pStyle w:val="Default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43" w:rsidRPr="00FE4E96" w:rsidRDefault="00316443" w:rsidP="00AB716B">
            <w:pPr>
              <w:jc w:val="center"/>
            </w:pPr>
          </w:p>
        </w:tc>
      </w:tr>
      <w:tr w:rsidR="002B7F65" w:rsidRPr="00AB716B" w:rsidTr="005C5856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AB716B" w:rsidRDefault="0044254D" w:rsidP="00AB716B">
            <w:pPr>
              <w:numPr>
                <w:ilvl w:val="0"/>
                <w:numId w:val="2"/>
              </w:numPr>
              <w:tabs>
                <w:tab w:val="clear" w:pos="857"/>
                <w:tab w:val="left" w:pos="155"/>
              </w:tabs>
              <w:ind w:left="0"/>
              <w:jc w:val="both"/>
              <w:rPr>
                <w:lang w:val="en-US"/>
              </w:rPr>
            </w:pPr>
            <w:r>
              <w:t>1</w:t>
            </w:r>
            <w:r w:rsidR="00316443">
              <w:t>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171975" w:rsidRDefault="002B7F65" w:rsidP="00AB716B"/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171975" w:rsidRDefault="002B7F65" w:rsidP="00AB716B">
            <w:pPr>
              <w:jc w:val="both"/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171975" w:rsidRDefault="002B7F65" w:rsidP="00AB716B"/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65" w:rsidRPr="00171975" w:rsidRDefault="002B7F65" w:rsidP="00AB716B">
            <w:pPr>
              <w:pStyle w:val="a3"/>
              <w:ind w:left="0"/>
            </w:pPr>
          </w:p>
        </w:tc>
      </w:tr>
    </w:tbl>
    <w:p w:rsidR="003964A6" w:rsidRPr="00171975" w:rsidRDefault="003964A6" w:rsidP="00AB716B">
      <w:pPr>
        <w:ind w:firstLine="540"/>
        <w:jc w:val="both"/>
      </w:pPr>
    </w:p>
    <w:p w:rsidR="003964A6" w:rsidRPr="00171975" w:rsidRDefault="003964A6" w:rsidP="00AB716B">
      <w:pPr>
        <w:ind w:firstLine="540"/>
        <w:jc w:val="both"/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9360"/>
        <w:gridCol w:w="3060"/>
      </w:tblGrid>
      <w:tr w:rsidR="003964A6" w:rsidRPr="00AB716B" w:rsidTr="005C5856">
        <w:trPr>
          <w:trHeight w:val="435"/>
        </w:trPr>
        <w:tc>
          <w:tcPr>
            <w:tcW w:w="1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center"/>
              <w:rPr>
                <w:rFonts w:eastAsia="Calibri"/>
                <w:b/>
                <w:lang w:eastAsia="en-US"/>
              </w:rPr>
            </w:pPr>
            <w:r w:rsidRPr="00AB716B">
              <w:rPr>
                <w:b/>
              </w:rPr>
              <w:t>Перечень договоров ЭБС (</w:t>
            </w:r>
            <w:r w:rsidRPr="00AB716B">
              <w:t>за период, соответствующий сроку получения образования по ОПОП</w:t>
            </w:r>
            <w:r w:rsidRPr="00AB716B">
              <w:rPr>
                <w:b/>
              </w:rPr>
              <w:t>)</w:t>
            </w:r>
          </w:p>
        </w:tc>
      </w:tr>
      <w:tr w:rsidR="003964A6" w:rsidRPr="00AB716B" w:rsidTr="005C5856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center"/>
              <w:rPr>
                <w:rFonts w:eastAsia="Calibri"/>
                <w:b/>
                <w:lang w:eastAsia="en-US"/>
              </w:rPr>
            </w:pPr>
            <w:r w:rsidRPr="00AB716B">
              <w:rPr>
                <w:b/>
              </w:rPr>
              <w:t>Учебный год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center"/>
              <w:rPr>
                <w:rFonts w:eastAsia="Calibri"/>
                <w:b/>
                <w:lang w:eastAsia="en-US"/>
              </w:rPr>
            </w:pPr>
            <w:r w:rsidRPr="00AB716B">
              <w:rPr>
                <w:b/>
              </w:rPr>
              <w:t>Наименование документа с указанием реквизитов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center"/>
              <w:rPr>
                <w:rFonts w:eastAsia="Calibri"/>
                <w:lang w:eastAsia="en-US"/>
              </w:rPr>
            </w:pPr>
            <w:r w:rsidRPr="00AB716B">
              <w:rPr>
                <w:b/>
              </w:rPr>
              <w:t>Срок действия документа</w:t>
            </w:r>
          </w:p>
        </w:tc>
      </w:tr>
      <w:tr w:rsidR="003964A6" w:rsidRPr="00AB716B" w:rsidTr="005C5856">
        <w:trPr>
          <w:trHeight w:val="4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center"/>
            </w:pPr>
            <w:r w:rsidRPr="00AB716B">
              <w:t xml:space="preserve">2015 </w:t>
            </w:r>
            <w:r w:rsidR="002B7F65" w:rsidRPr="00AB716B">
              <w:t>/</w:t>
            </w:r>
            <w:r w:rsidRPr="00AB716B">
              <w:t xml:space="preserve"> 2016 год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DC46E2" w:rsidP="00AB716B">
            <w:pPr>
              <w:jc w:val="both"/>
              <w:rPr>
                <w:b/>
              </w:rPr>
            </w:pPr>
            <w:r w:rsidRPr="00AB716B">
              <w:rPr>
                <w:b/>
              </w:rPr>
              <w:t xml:space="preserve">Электронная библиотечная система </w:t>
            </w:r>
            <w:r w:rsidR="003964A6" w:rsidRPr="00AB716B">
              <w:rPr>
                <w:b/>
              </w:rPr>
              <w:t>«Издательства «Лань»</w:t>
            </w:r>
          </w:p>
          <w:p w:rsidR="003964A6" w:rsidRPr="00AB716B" w:rsidRDefault="003964A6" w:rsidP="00AB716B">
            <w:pPr>
              <w:jc w:val="both"/>
            </w:pPr>
            <w:r w:rsidRPr="00AB716B">
              <w:t>Пакеты</w:t>
            </w:r>
            <w:proofErr w:type="gramStart"/>
            <w:r w:rsidRPr="00AB716B">
              <w:t xml:space="preserve"> :</w:t>
            </w:r>
            <w:proofErr w:type="gramEnd"/>
            <w:r w:rsidRPr="00AB716B">
              <w:t xml:space="preserve"> Математика. Коллекция издательств «Лань», «</w:t>
            </w:r>
            <w:proofErr w:type="spellStart"/>
            <w:r w:rsidRPr="00AB716B">
              <w:t>Физматлит</w:t>
            </w:r>
            <w:proofErr w:type="spellEnd"/>
            <w:r w:rsidRPr="00AB716B">
              <w:t>»; Физика. Коллекция издательств «Лань», «</w:t>
            </w:r>
            <w:proofErr w:type="spellStart"/>
            <w:r w:rsidRPr="00AB716B">
              <w:t>Физматлит</w:t>
            </w:r>
            <w:proofErr w:type="spellEnd"/>
            <w:r w:rsidRPr="00AB716B">
              <w:t xml:space="preserve">»; Филология. Коллекция издательства «Флинта»; Экономика и менеджмент. Коллекция издательства «Финансы и статистика»; Информатика. Коллекция издательства «ДМК Пресс»; Право. Юридические науки. Коллекция издательства «Проспект»; Психология. Педагогика. Коллекция издательства «Флинта»; Физическая культура и спорт. Коллекция издательства «Советский спорт»; Химия. Коллекция издательства «Лань»; Языкознание и литературоведение. Коллекция издательств «Флинта», «Проспект»; </w:t>
            </w:r>
            <w:proofErr w:type="spellStart"/>
            <w:r w:rsidRPr="00AB716B">
              <w:t>Нанотехнологии</w:t>
            </w:r>
            <w:proofErr w:type="spellEnd"/>
            <w:r w:rsidRPr="00AB716B">
              <w:t>. Коллекция издательства «Бином»; Сервис и туризм. Коллекция издательства «</w:t>
            </w:r>
            <w:proofErr w:type="spellStart"/>
            <w:r w:rsidRPr="00AB716B">
              <w:t>КноРус</w:t>
            </w:r>
            <w:proofErr w:type="spellEnd"/>
            <w:r w:rsidRPr="00AB716B">
              <w:t>»; Социально-гуманитарные науки. Коллекция издательства «Проспект»</w:t>
            </w:r>
          </w:p>
          <w:p w:rsidR="003964A6" w:rsidRPr="00AB716B" w:rsidRDefault="003964A6" w:rsidP="00AB716B">
            <w:pPr>
              <w:jc w:val="both"/>
              <w:rPr>
                <w:b/>
              </w:rPr>
            </w:pPr>
          </w:p>
          <w:p w:rsidR="003964A6" w:rsidRPr="00AB716B" w:rsidRDefault="003964A6" w:rsidP="00AB716B">
            <w:pPr>
              <w:jc w:val="both"/>
            </w:pPr>
            <w:r w:rsidRPr="00AB716B">
              <w:rPr>
                <w:b/>
              </w:rPr>
              <w:t xml:space="preserve">Реквизиты контракта: </w:t>
            </w:r>
            <w:r w:rsidRPr="00AB716B">
              <w:t>Контракт № 64102/44ФЗ от 13.04.15 г.</w:t>
            </w:r>
          </w:p>
          <w:p w:rsidR="003964A6" w:rsidRPr="00AB716B" w:rsidRDefault="003964A6" w:rsidP="00AB716B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DC46E2" w:rsidP="00DC46E2">
            <w:pPr>
              <w:jc w:val="both"/>
            </w:pPr>
            <w:r>
              <w:t xml:space="preserve"> С </w:t>
            </w:r>
            <w:r w:rsidR="003964A6" w:rsidRPr="00AB716B">
              <w:t xml:space="preserve">23.04.15 </w:t>
            </w:r>
            <w:r>
              <w:t>по</w:t>
            </w:r>
            <w:r w:rsidR="003964A6" w:rsidRPr="00AB716B">
              <w:t xml:space="preserve"> 23.04.16 г.</w:t>
            </w:r>
          </w:p>
        </w:tc>
      </w:tr>
      <w:tr w:rsidR="003964A6" w:rsidRPr="00AB716B" w:rsidTr="005C5856">
        <w:trPr>
          <w:trHeight w:val="4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center"/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DC46E2" w:rsidP="00AB716B">
            <w:pPr>
              <w:jc w:val="both"/>
              <w:rPr>
                <w:b/>
              </w:rPr>
            </w:pPr>
            <w:r w:rsidRPr="00AB716B">
              <w:rPr>
                <w:b/>
              </w:rPr>
              <w:t xml:space="preserve">Электронная библиотечная система </w:t>
            </w:r>
            <w:r w:rsidR="003964A6" w:rsidRPr="00AB716B">
              <w:rPr>
                <w:b/>
              </w:rPr>
              <w:t>«Национальный цифровой ресурс «</w:t>
            </w:r>
            <w:proofErr w:type="spellStart"/>
            <w:r w:rsidR="003964A6" w:rsidRPr="00AB716B">
              <w:rPr>
                <w:b/>
              </w:rPr>
              <w:t>Руконт</w:t>
            </w:r>
            <w:proofErr w:type="spellEnd"/>
            <w:r w:rsidR="003964A6" w:rsidRPr="00AB716B">
              <w:rPr>
                <w:b/>
              </w:rPr>
              <w:t>»</w:t>
            </w:r>
          </w:p>
          <w:p w:rsidR="003964A6" w:rsidRPr="00AB716B" w:rsidRDefault="003964A6" w:rsidP="00AB716B">
            <w:pPr>
              <w:jc w:val="both"/>
            </w:pPr>
            <w:r w:rsidRPr="00AB716B">
              <w:rPr>
                <w:b/>
              </w:rPr>
              <w:t xml:space="preserve">Реквизиты контракта: </w:t>
            </w:r>
            <w:r w:rsidRPr="00AB716B">
              <w:t>Контракт № 01/2222-2015 от 10.04.15</w:t>
            </w:r>
          </w:p>
          <w:p w:rsidR="003964A6" w:rsidRPr="00AB716B" w:rsidRDefault="003964A6" w:rsidP="00AB716B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DC46E2" w:rsidP="00DC46E2">
            <w:pPr>
              <w:jc w:val="both"/>
            </w:pPr>
            <w:r>
              <w:t xml:space="preserve"> С </w:t>
            </w:r>
            <w:r w:rsidR="003964A6" w:rsidRPr="00AB716B">
              <w:t xml:space="preserve">14.04.15 </w:t>
            </w:r>
            <w:r>
              <w:t>по</w:t>
            </w:r>
            <w:r w:rsidR="003964A6" w:rsidRPr="00AB716B">
              <w:t xml:space="preserve"> 14.04. 16</w:t>
            </w:r>
            <w:r>
              <w:t xml:space="preserve"> г.</w:t>
            </w:r>
          </w:p>
        </w:tc>
      </w:tr>
      <w:tr w:rsidR="003964A6" w:rsidRPr="00AB716B" w:rsidTr="005C5856">
        <w:trPr>
          <w:trHeight w:val="4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center"/>
            </w:pPr>
            <w:r w:rsidRPr="00AB716B">
              <w:t>2016</w:t>
            </w:r>
            <w:r w:rsidR="002B7F65" w:rsidRPr="00AB716B">
              <w:t xml:space="preserve"> / </w:t>
            </w:r>
            <w:r w:rsidRPr="00AB716B">
              <w:t>2017 год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both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both"/>
            </w:pPr>
          </w:p>
        </w:tc>
      </w:tr>
      <w:tr w:rsidR="003964A6" w:rsidRPr="00AB716B" w:rsidTr="005C5856">
        <w:trPr>
          <w:trHeight w:val="4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center"/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44254D" w:rsidP="00AB716B">
            <w:pPr>
              <w:jc w:val="both"/>
              <w:rPr>
                <w:b/>
              </w:rPr>
            </w:pPr>
            <w:r w:rsidRPr="00AB716B">
              <w:rPr>
                <w:b/>
              </w:rPr>
              <w:t xml:space="preserve">Электронная библиотечная система </w:t>
            </w:r>
            <w:r w:rsidR="003964A6" w:rsidRPr="00AB716B">
              <w:rPr>
                <w:b/>
              </w:rPr>
              <w:t xml:space="preserve"> «Издательства «Лань»</w:t>
            </w:r>
          </w:p>
          <w:p w:rsidR="003964A6" w:rsidRPr="00AB716B" w:rsidRDefault="003964A6" w:rsidP="00AB716B">
            <w:pPr>
              <w:jc w:val="both"/>
            </w:pPr>
            <w:r w:rsidRPr="00AB716B">
              <w:t>Пакеты</w:t>
            </w:r>
            <w:proofErr w:type="gramStart"/>
            <w:r w:rsidRPr="00AB716B">
              <w:t xml:space="preserve"> :</w:t>
            </w:r>
            <w:proofErr w:type="gramEnd"/>
            <w:r w:rsidRPr="00AB716B">
              <w:t xml:space="preserve"> Математика. Коллекция издательств «Лань», «</w:t>
            </w:r>
            <w:proofErr w:type="spellStart"/>
            <w:r w:rsidRPr="00AB716B">
              <w:t>Физматлит</w:t>
            </w:r>
            <w:proofErr w:type="spellEnd"/>
            <w:r w:rsidRPr="00AB716B">
              <w:t>»; Физика. Коллекция издательств «Лань», «</w:t>
            </w:r>
            <w:proofErr w:type="spellStart"/>
            <w:r w:rsidRPr="00AB716B">
              <w:t>Физматлит</w:t>
            </w:r>
            <w:proofErr w:type="spellEnd"/>
            <w:r w:rsidRPr="00AB716B">
              <w:t xml:space="preserve">»; Филология. Коллекция издательства «Флинта»; Экономика и менеджмент. Коллекция издательства «Финансы и статистика»; Информатика. Коллекция издательства «ДМК Пресс»; Право. Юридические науки. Коллекция издательства «Проспект»; Психология. Педагогика. Коллекция издательства «Флинта»; Физическая культура и спорт. Коллекция издательства «Советский спорт»; Химия. Коллекция издательства «Лань»; Языкознание и литературоведение. Коллекция издательств «Флинта», «Проспект»; </w:t>
            </w:r>
            <w:proofErr w:type="spellStart"/>
            <w:r w:rsidRPr="00AB716B">
              <w:t>Нанотехнологии</w:t>
            </w:r>
            <w:proofErr w:type="spellEnd"/>
            <w:r w:rsidRPr="00AB716B">
              <w:t>. Коллекция издательства «Бином»; Сервис и туризм. Коллекция издательства «</w:t>
            </w:r>
            <w:proofErr w:type="spellStart"/>
            <w:r w:rsidRPr="00AB716B">
              <w:t>КноРус</w:t>
            </w:r>
            <w:proofErr w:type="spellEnd"/>
            <w:r w:rsidRPr="00AB716B">
              <w:t>»; Социально-гуманитарные науки. Коллекция издательства «Проспект»</w:t>
            </w:r>
          </w:p>
          <w:p w:rsidR="003964A6" w:rsidRPr="00AB716B" w:rsidRDefault="003964A6" w:rsidP="00AB716B">
            <w:pPr>
              <w:jc w:val="both"/>
              <w:rPr>
                <w:b/>
              </w:rPr>
            </w:pPr>
          </w:p>
          <w:p w:rsidR="003964A6" w:rsidRPr="00AB716B" w:rsidRDefault="003964A6" w:rsidP="00AB716B">
            <w:pPr>
              <w:jc w:val="both"/>
            </w:pPr>
            <w:r w:rsidRPr="00AB716B">
              <w:rPr>
                <w:b/>
              </w:rPr>
              <w:t xml:space="preserve">Реквизиты контракта: </w:t>
            </w:r>
            <w:r w:rsidRPr="00AB716B">
              <w:t>Контракт № 01/16/44ФЗ от 30.03.16 г.</w:t>
            </w:r>
          </w:p>
          <w:p w:rsidR="003964A6" w:rsidRPr="00AB716B" w:rsidRDefault="003964A6" w:rsidP="00AB716B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44254D" w:rsidP="0044254D">
            <w:pPr>
              <w:jc w:val="both"/>
            </w:pPr>
            <w:r>
              <w:t xml:space="preserve">С </w:t>
            </w:r>
            <w:r w:rsidR="003964A6" w:rsidRPr="00AB716B">
              <w:t>23.04.16</w:t>
            </w:r>
            <w:r>
              <w:t xml:space="preserve"> по</w:t>
            </w:r>
            <w:r w:rsidR="003964A6" w:rsidRPr="00AB716B">
              <w:t xml:space="preserve"> 17.04.17 г.</w:t>
            </w:r>
          </w:p>
        </w:tc>
      </w:tr>
      <w:tr w:rsidR="003964A6" w:rsidRPr="00AB716B" w:rsidTr="005C5856">
        <w:trPr>
          <w:trHeight w:val="4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both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44254D" w:rsidP="00AB716B">
            <w:pPr>
              <w:jc w:val="both"/>
              <w:rPr>
                <w:b/>
              </w:rPr>
            </w:pPr>
            <w:r w:rsidRPr="00AB716B">
              <w:rPr>
                <w:b/>
              </w:rPr>
              <w:t xml:space="preserve">Электронная библиотечная система </w:t>
            </w:r>
            <w:r w:rsidR="003964A6" w:rsidRPr="00AB716B">
              <w:rPr>
                <w:b/>
              </w:rPr>
              <w:t xml:space="preserve"> «Национальный цифровой ресурс «</w:t>
            </w:r>
            <w:proofErr w:type="spellStart"/>
            <w:r w:rsidR="003964A6" w:rsidRPr="00AB716B">
              <w:rPr>
                <w:b/>
              </w:rPr>
              <w:t>Руконт</w:t>
            </w:r>
            <w:proofErr w:type="spellEnd"/>
            <w:r w:rsidR="003964A6" w:rsidRPr="00AB716B">
              <w:rPr>
                <w:b/>
              </w:rPr>
              <w:t>»</w:t>
            </w:r>
          </w:p>
          <w:p w:rsidR="003964A6" w:rsidRPr="00AB716B" w:rsidRDefault="003964A6" w:rsidP="00AB716B">
            <w:pPr>
              <w:jc w:val="both"/>
            </w:pPr>
            <w:r w:rsidRPr="00AB716B">
              <w:rPr>
                <w:b/>
              </w:rPr>
              <w:t xml:space="preserve">Реквизиты контракта: </w:t>
            </w:r>
            <w:r w:rsidRPr="00AB716B">
              <w:t>Контракт № 1561226/2222-2016 от 28.034.16</w:t>
            </w:r>
          </w:p>
          <w:p w:rsidR="003964A6" w:rsidRPr="00AB716B" w:rsidRDefault="003964A6" w:rsidP="00AB716B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44254D" w:rsidP="0044254D">
            <w:pPr>
              <w:jc w:val="both"/>
            </w:pPr>
            <w:r>
              <w:t xml:space="preserve">С </w:t>
            </w:r>
            <w:r w:rsidR="003964A6" w:rsidRPr="00AB716B">
              <w:t xml:space="preserve">28.04.16 </w:t>
            </w:r>
            <w:r>
              <w:t>по</w:t>
            </w:r>
            <w:r w:rsidR="003964A6" w:rsidRPr="00AB716B">
              <w:t xml:space="preserve"> 28.04. 17</w:t>
            </w:r>
            <w:r>
              <w:t xml:space="preserve"> г.</w:t>
            </w:r>
          </w:p>
        </w:tc>
      </w:tr>
      <w:tr w:rsidR="003964A6" w:rsidRPr="00AB716B" w:rsidTr="005C5856">
        <w:trPr>
          <w:trHeight w:val="4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both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both"/>
              <w:rPr>
                <w:b/>
              </w:rPr>
            </w:pPr>
            <w:r w:rsidRPr="00AB716B">
              <w:rPr>
                <w:b/>
              </w:rPr>
              <w:t>Электронная библиотечная система издательства «</w:t>
            </w:r>
            <w:proofErr w:type="spellStart"/>
            <w:r w:rsidRPr="00AB716B">
              <w:rPr>
                <w:b/>
              </w:rPr>
              <w:t>Юрайт</w:t>
            </w:r>
            <w:proofErr w:type="spellEnd"/>
            <w:r w:rsidRPr="00AB716B">
              <w:rPr>
                <w:b/>
              </w:rPr>
              <w:t>»</w:t>
            </w:r>
          </w:p>
          <w:p w:rsidR="003964A6" w:rsidRPr="00AB716B" w:rsidRDefault="003964A6" w:rsidP="00AB716B">
            <w:pPr>
              <w:jc w:val="both"/>
            </w:pPr>
            <w:r w:rsidRPr="00AB716B">
              <w:rPr>
                <w:b/>
              </w:rPr>
              <w:t xml:space="preserve">Реквизиты контракта: </w:t>
            </w:r>
            <w:r w:rsidRPr="00AB716B">
              <w:t>Договор № 04/15/44ФЗ от 16.09.2016 г.</w:t>
            </w:r>
          </w:p>
          <w:p w:rsidR="003964A6" w:rsidRPr="00AB716B" w:rsidRDefault="003964A6" w:rsidP="00AB716B">
            <w:pPr>
              <w:jc w:val="both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44254D">
            <w:pPr>
              <w:jc w:val="both"/>
            </w:pPr>
            <w:r w:rsidRPr="00AB716B">
              <w:t xml:space="preserve"> </w:t>
            </w:r>
            <w:r w:rsidR="0044254D">
              <w:t>С 16.09.</w:t>
            </w:r>
            <w:r w:rsidRPr="00AB716B">
              <w:t>16</w:t>
            </w:r>
            <w:r w:rsidR="0044254D">
              <w:t xml:space="preserve"> по</w:t>
            </w:r>
            <w:r w:rsidRPr="00AB716B">
              <w:t xml:space="preserve"> 30.10.17 г.</w:t>
            </w:r>
          </w:p>
        </w:tc>
      </w:tr>
      <w:tr w:rsidR="003964A6" w:rsidRPr="00AB716B" w:rsidTr="005C5856">
        <w:trPr>
          <w:trHeight w:val="4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both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both"/>
              <w:rPr>
                <w:b/>
              </w:rPr>
            </w:pPr>
            <w:r w:rsidRPr="00AB716B">
              <w:rPr>
                <w:b/>
              </w:rPr>
              <w:t>Электронно-библиотечная система  «</w:t>
            </w:r>
            <w:r w:rsidRPr="00AB716B">
              <w:rPr>
                <w:b/>
                <w:lang w:val="en-US"/>
              </w:rPr>
              <w:t>BOOK</w:t>
            </w:r>
            <w:r w:rsidRPr="00AB716B">
              <w:rPr>
                <w:b/>
              </w:rPr>
              <w:t>.</w:t>
            </w:r>
            <w:proofErr w:type="spellStart"/>
            <w:r w:rsidRPr="00AB716B">
              <w:rPr>
                <w:b/>
                <w:lang w:val="en-US"/>
              </w:rPr>
              <w:t>ru</w:t>
            </w:r>
            <w:proofErr w:type="spellEnd"/>
            <w:r w:rsidRPr="00AB716B">
              <w:rPr>
                <w:b/>
              </w:rPr>
              <w:t>»</w:t>
            </w:r>
          </w:p>
          <w:p w:rsidR="003964A6" w:rsidRPr="00AB716B" w:rsidRDefault="003964A6" w:rsidP="00AB716B">
            <w:pPr>
              <w:jc w:val="both"/>
            </w:pPr>
            <w:r w:rsidRPr="00AB716B">
              <w:rPr>
                <w:b/>
              </w:rPr>
              <w:t xml:space="preserve">Реквизиты контракта: </w:t>
            </w:r>
            <w:r w:rsidRPr="00AB716B">
              <w:t>Договор № 1562152/44ФЗ от 15.09.2016 г.</w:t>
            </w:r>
          </w:p>
          <w:p w:rsidR="003964A6" w:rsidRPr="00AB716B" w:rsidRDefault="003964A6" w:rsidP="00AB716B">
            <w:pPr>
              <w:jc w:val="both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44254D">
            <w:pPr>
              <w:jc w:val="both"/>
            </w:pPr>
            <w:r w:rsidRPr="00AB716B">
              <w:t xml:space="preserve"> </w:t>
            </w:r>
            <w:r w:rsidR="0044254D">
              <w:t xml:space="preserve">С </w:t>
            </w:r>
            <w:r w:rsidRPr="00AB716B">
              <w:t>30.10.16</w:t>
            </w:r>
            <w:r w:rsidR="0044254D">
              <w:t xml:space="preserve"> по</w:t>
            </w:r>
            <w:r w:rsidRPr="00AB716B">
              <w:t xml:space="preserve"> 3</w:t>
            </w:r>
            <w:r w:rsidR="0044254D">
              <w:t>0.10.</w:t>
            </w:r>
            <w:r w:rsidRPr="00AB716B">
              <w:t>17 г.</w:t>
            </w:r>
          </w:p>
        </w:tc>
      </w:tr>
    </w:tbl>
    <w:p w:rsidR="003964A6" w:rsidRPr="00AB716B" w:rsidRDefault="003964A6" w:rsidP="00AB716B">
      <w:pPr>
        <w:ind w:firstLine="540"/>
        <w:jc w:val="both"/>
      </w:pPr>
    </w:p>
    <w:p w:rsidR="003964A6" w:rsidRPr="00AB716B" w:rsidRDefault="003964A6" w:rsidP="00AB716B"/>
    <w:tbl>
      <w:tblPr>
        <w:tblpPr w:leftFromText="180" w:rightFromText="180" w:vertAnchor="text" w:horzAnchor="margin" w:tblpX="-432" w:tblpY="174"/>
        <w:tblOverlap w:val="never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9"/>
        <w:gridCol w:w="7011"/>
      </w:tblGrid>
      <w:tr w:rsidR="003964A6" w:rsidRPr="00AB716B" w:rsidTr="005C5856"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center"/>
              <w:rPr>
                <w:b/>
              </w:rPr>
            </w:pPr>
          </w:p>
          <w:p w:rsidR="003964A6" w:rsidRPr="00AB716B" w:rsidRDefault="003964A6" w:rsidP="00AB716B">
            <w:pPr>
              <w:jc w:val="center"/>
              <w:rPr>
                <w:b/>
              </w:rPr>
            </w:pPr>
            <w:r w:rsidRPr="00AB716B">
              <w:rPr>
                <w:b/>
              </w:rPr>
              <w:t>Наименование документа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both"/>
            </w:pPr>
            <w:r w:rsidRPr="00AB716B"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3964A6" w:rsidRPr="00AB716B" w:rsidTr="005C5856"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both"/>
            </w:pPr>
            <w:r w:rsidRPr="00AB716B"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A6" w:rsidRPr="00AB716B" w:rsidRDefault="003964A6" w:rsidP="00AB716B">
            <w:pPr>
              <w:jc w:val="both"/>
            </w:pPr>
            <w:r w:rsidRPr="00AB716B">
              <w:t xml:space="preserve"> Заключение о соответствии объекта защиты ФГБОУ </w:t>
            </w:r>
            <w:proofErr w:type="gramStart"/>
            <w:r w:rsidRPr="00AB716B">
              <w:t>ВО</w:t>
            </w:r>
            <w:proofErr w:type="gramEnd"/>
            <w:r w:rsidRPr="00AB716B">
              <w:t xml:space="preserve"> «Бурятский государственный университет» обязательным требованиям пожарной безопасности №220 от 21.12.2016 г., выдано Управлением надзорной деятельности и профилактической работы Главного управления МЧС РФ по </w:t>
            </w:r>
            <w:r w:rsidRPr="00AB716B">
              <w:lastRenderedPageBreak/>
              <w:t>Республике Бурятия, дата выдачи 29.12.2016 г., бессрочное.</w:t>
            </w:r>
          </w:p>
          <w:p w:rsidR="003964A6" w:rsidRPr="00AB716B" w:rsidRDefault="003964A6" w:rsidP="00AB716B">
            <w:pPr>
              <w:jc w:val="both"/>
            </w:pPr>
          </w:p>
        </w:tc>
      </w:tr>
    </w:tbl>
    <w:p w:rsidR="003964A6" w:rsidRPr="00AB716B" w:rsidRDefault="003964A6" w:rsidP="00AB716B"/>
    <w:p w:rsidR="003964A6" w:rsidRPr="00AB716B" w:rsidRDefault="003964A6" w:rsidP="00AB716B"/>
    <w:p w:rsidR="003964A6" w:rsidRPr="00AB716B" w:rsidRDefault="003964A6" w:rsidP="00AB716B"/>
    <w:p w:rsidR="003964A6" w:rsidRPr="00AB716B" w:rsidRDefault="003964A6" w:rsidP="00AB716B"/>
    <w:p w:rsidR="0044254D" w:rsidRPr="006B0628" w:rsidRDefault="0044254D" w:rsidP="0044254D">
      <w:r w:rsidRPr="006B0628">
        <w:t xml:space="preserve">       Ректор ФГБОУ ВО «БГУ»                                          ________________________ /____________________ / Мошкин Николай Ильич</w:t>
      </w:r>
    </w:p>
    <w:p w:rsidR="0044254D" w:rsidRPr="006B0628" w:rsidRDefault="0044254D" w:rsidP="0044254D">
      <w:r w:rsidRPr="006B0628">
        <w:t xml:space="preserve">                                                                                                                                                    подпись                           </w:t>
      </w:r>
    </w:p>
    <w:p w:rsidR="0044254D" w:rsidRPr="006B0628" w:rsidRDefault="0044254D" w:rsidP="0044254D"/>
    <w:p w:rsidR="0044254D" w:rsidRPr="006B0628" w:rsidRDefault="0044254D" w:rsidP="0044254D">
      <w:r w:rsidRPr="006B0628">
        <w:t>М.П.</w:t>
      </w:r>
    </w:p>
    <w:p w:rsidR="0044254D" w:rsidRPr="006B0628" w:rsidRDefault="0044254D" w:rsidP="0044254D"/>
    <w:p w:rsidR="0044254D" w:rsidRDefault="0044254D" w:rsidP="0044254D">
      <w:r w:rsidRPr="006B0628">
        <w:t xml:space="preserve">дата составления </w:t>
      </w:r>
      <w:r>
        <w:t xml:space="preserve"> «___» </w:t>
      </w:r>
      <w:r w:rsidRPr="009A5842">
        <w:t xml:space="preserve"> апреля</w:t>
      </w:r>
      <w:r w:rsidRPr="006B0628">
        <w:t xml:space="preserve"> 2017 г.</w:t>
      </w:r>
    </w:p>
    <w:p w:rsidR="003964A6" w:rsidRPr="00AB716B" w:rsidRDefault="003964A6" w:rsidP="00AB716B"/>
    <w:p w:rsidR="00B9123C" w:rsidRPr="00AB716B" w:rsidRDefault="00B9123C" w:rsidP="00AB716B"/>
    <w:sectPr w:rsidR="00B9123C" w:rsidRPr="00AB716B" w:rsidSect="005E31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30C"/>
    <w:multiLevelType w:val="hybridMultilevel"/>
    <w:tmpl w:val="51E6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7D66"/>
    <w:multiLevelType w:val="hybridMultilevel"/>
    <w:tmpl w:val="F91C2B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510C3F"/>
    <w:multiLevelType w:val="hybridMultilevel"/>
    <w:tmpl w:val="51E6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53037"/>
    <w:multiLevelType w:val="hybridMultilevel"/>
    <w:tmpl w:val="F91C2B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23A753A"/>
    <w:multiLevelType w:val="multilevel"/>
    <w:tmpl w:val="0234DA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5" w:hanging="94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85" w:hanging="94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85" w:hanging="94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i w:val="0"/>
      </w:rPr>
    </w:lvl>
  </w:abstractNum>
  <w:abstractNum w:abstractNumId="5">
    <w:nsid w:val="43D050BC"/>
    <w:multiLevelType w:val="hybridMultilevel"/>
    <w:tmpl w:val="51E6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E568F"/>
    <w:multiLevelType w:val="hybridMultilevel"/>
    <w:tmpl w:val="06A2E0C4"/>
    <w:lvl w:ilvl="0" w:tplc="0419000F">
      <w:start w:val="1"/>
      <w:numFmt w:val="decimal"/>
      <w:lvlText w:val="%1."/>
      <w:lvlJc w:val="left"/>
      <w:pPr>
        <w:tabs>
          <w:tab w:val="num" w:pos="857"/>
        </w:tabs>
        <w:ind w:left="8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</w:lvl>
  </w:abstractNum>
  <w:abstractNum w:abstractNumId="7">
    <w:nsid w:val="58603666"/>
    <w:multiLevelType w:val="hybridMultilevel"/>
    <w:tmpl w:val="51E6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81678"/>
    <w:multiLevelType w:val="hybridMultilevel"/>
    <w:tmpl w:val="51E6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32215"/>
    <w:multiLevelType w:val="hybridMultilevel"/>
    <w:tmpl w:val="D3B8E014"/>
    <w:lvl w:ilvl="0" w:tplc="FB8845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0B751D"/>
    <w:multiLevelType w:val="hybridMultilevel"/>
    <w:tmpl w:val="F91C2B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4A6"/>
    <w:rsid w:val="0000530D"/>
    <w:rsid w:val="000336BF"/>
    <w:rsid w:val="000E04C6"/>
    <w:rsid w:val="00171975"/>
    <w:rsid w:val="00174BA7"/>
    <w:rsid w:val="001F0D51"/>
    <w:rsid w:val="002644C8"/>
    <w:rsid w:val="002815FB"/>
    <w:rsid w:val="002919DC"/>
    <w:rsid w:val="002A38C9"/>
    <w:rsid w:val="002B7F65"/>
    <w:rsid w:val="00316443"/>
    <w:rsid w:val="0039050D"/>
    <w:rsid w:val="003964A6"/>
    <w:rsid w:val="0044254D"/>
    <w:rsid w:val="0045204F"/>
    <w:rsid w:val="0047524C"/>
    <w:rsid w:val="00572AC7"/>
    <w:rsid w:val="005B7DEE"/>
    <w:rsid w:val="00603BB2"/>
    <w:rsid w:val="007A7122"/>
    <w:rsid w:val="007F773A"/>
    <w:rsid w:val="0085502D"/>
    <w:rsid w:val="0085715C"/>
    <w:rsid w:val="00950863"/>
    <w:rsid w:val="00A25255"/>
    <w:rsid w:val="00AB716B"/>
    <w:rsid w:val="00B1742E"/>
    <w:rsid w:val="00B9123C"/>
    <w:rsid w:val="00BD18B2"/>
    <w:rsid w:val="00C07650"/>
    <w:rsid w:val="00C15AB7"/>
    <w:rsid w:val="00C90E91"/>
    <w:rsid w:val="00CA42C2"/>
    <w:rsid w:val="00DC46E2"/>
    <w:rsid w:val="00E0061E"/>
    <w:rsid w:val="00EC3DD1"/>
    <w:rsid w:val="00F13B73"/>
    <w:rsid w:val="00F503FB"/>
    <w:rsid w:val="00FE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4A6"/>
    <w:pPr>
      <w:ind w:left="720"/>
      <w:contextualSpacing/>
    </w:pPr>
  </w:style>
  <w:style w:type="paragraph" w:customStyle="1" w:styleId="Default">
    <w:name w:val="Default"/>
    <w:rsid w:val="00603B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603B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603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mr-IN"/>
    </w:rPr>
  </w:style>
  <w:style w:type="character" w:customStyle="1" w:styleId="HTML0">
    <w:name w:val="Стандартный HTML Знак"/>
    <w:basedOn w:val="a0"/>
    <w:link w:val="HTML"/>
    <w:uiPriority w:val="99"/>
    <w:rsid w:val="00603BB2"/>
    <w:rPr>
      <w:rFonts w:ascii="Courier New" w:eastAsia="Times New Roman" w:hAnsi="Courier New" w:cs="Courier New"/>
      <w:sz w:val="20"/>
      <w:szCs w:val="20"/>
      <w:lang w:eastAsia="ru-RU" w:bidi="mr-IN"/>
    </w:rPr>
  </w:style>
  <w:style w:type="character" w:customStyle="1" w:styleId="apple-converted-space">
    <w:name w:val="apple-converted-space"/>
    <w:basedOn w:val="a0"/>
    <w:rsid w:val="00005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C1F5-131D-4F7D-956E-D02DA7DD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18</cp:revision>
  <dcterms:created xsi:type="dcterms:W3CDTF">2017-03-02T13:58:00Z</dcterms:created>
  <dcterms:modified xsi:type="dcterms:W3CDTF">2017-04-03T07:18:00Z</dcterms:modified>
</cp:coreProperties>
</file>