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BA" w:rsidRDefault="00DA70BA" w:rsidP="00DA70BA">
      <w:pPr>
        <w:ind w:firstLine="698"/>
        <w:jc w:val="right"/>
      </w:pPr>
      <w:bookmarkStart w:id="0" w:name="sub_10000"/>
      <w:r>
        <w:rPr>
          <w:rStyle w:val="a3"/>
        </w:rPr>
        <w:t>Приложение N 10</w:t>
      </w:r>
    </w:p>
    <w:bookmarkEnd w:id="0"/>
    <w:p w:rsidR="00DA70BA" w:rsidRDefault="00DA70BA" w:rsidP="00DA70BA"/>
    <w:p w:rsidR="00DA70BA" w:rsidRDefault="00DA70BA" w:rsidP="00DA70BA">
      <w:pPr>
        <w:ind w:firstLine="698"/>
        <w:jc w:val="right"/>
      </w:pPr>
      <w:r>
        <w:rPr>
          <w:rStyle w:val="a3"/>
        </w:rPr>
        <w:t>УТВЕРЖДЕНЫ</w:t>
      </w:r>
      <w:r>
        <w:rPr>
          <w:rStyle w:val="a3"/>
        </w:rPr>
        <w:br/>
      </w:r>
      <w:hyperlink w:anchor="sub_0" w:history="1">
        <w:r>
          <w:rPr>
            <w:rStyle w:val="a4"/>
          </w:rPr>
          <w:t>приказом</w:t>
        </w:r>
      </w:hyperlink>
      <w:r>
        <w:rPr>
          <w:rStyle w:val="a3"/>
        </w:rPr>
        <w:t xml:space="preserve"> Федеральной службы</w:t>
      </w:r>
      <w:r>
        <w:rPr>
          <w:rStyle w:val="a3"/>
        </w:rPr>
        <w:br/>
        <w:t>по надзору в сфере</w:t>
      </w:r>
      <w:r>
        <w:rPr>
          <w:rStyle w:val="a3"/>
        </w:rPr>
        <w:br/>
        <w:t>образования и науки</w:t>
      </w:r>
      <w:r>
        <w:rPr>
          <w:rStyle w:val="a3"/>
        </w:rPr>
        <w:br/>
        <w:t>от 20.07.2021 N 1009</w:t>
      </w:r>
    </w:p>
    <w:p w:rsidR="00DA70BA" w:rsidRDefault="00DA70BA" w:rsidP="00DA70BA"/>
    <w:p w:rsidR="00DA70BA" w:rsidRDefault="00DA70BA" w:rsidP="00DA70BA">
      <w:pPr>
        <w:pStyle w:val="1"/>
      </w:pPr>
      <w:r>
        <w:t>Требования к заполнению и оформлению сведений о реализации основных образовательных программ, заявленных для государственной аккредитации образовательной деятельности</w:t>
      </w:r>
    </w:p>
    <w:p w:rsidR="00DA70BA" w:rsidRDefault="00DA70BA" w:rsidP="00DA70BA"/>
    <w:p w:rsidR="00DA70BA" w:rsidRDefault="00DA70BA" w:rsidP="00DA70BA">
      <w:bookmarkStart w:id="1" w:name="sub_10001"/>
      <w:r>
        <w:t xml:space="preserve">1. </w:t>
      </w:r>
      <w:hyperlink w:anchor="sub_9000" w:history="1">
        <w:proofErr w:type="gramStart"/>
        <w:r>
          <w:rPr>
            <w:rStyle w:val="a4"/>
          </w:rPr>
          <w:t>Сведения</w:t>
        </w:r>
      </w:hyperlink>
      <w:r>
        <w:t xml:space="preserve"> о реализации основных образовательных программ, заявленных для государственной аккредитации образовательной деятельности (далее - сведения), прилагаются организацией, осуществляющей образовательную деятельность, индивидуальным предпринимателем, осуществляющим образовательную деятельность, за исключением индивидуальных предпринимателей, осуществляющих образовательную деятельность непосредственно (далее - соответственно заявитель, организация, индивидуальный предприниматель), к </w:t>
      </w:r>
      <w:hyperlink w:anchor="sub_1000" w:history="1">
        <w:r>
          <w:rPr>
            <w:rStyle w:val="a4"/>
          </w:rPr>
          <w:t>заявлению</w:t>
        </w:r>
      </w:hyperlink>
      <w:r>
        <w:t xml:space="preserve"> о проведении государственной аккредитации образовательной деятельности или к </w:t>
      </w:r>
      <w:hyperlink w:anchor="sub_3000" w:history="1">
        <w:r>
          <w:rPr>
            <w:rStyle w:val="a4"/>
          </w:rPr>
          <w:t>заявлению</w:t>
        </w:r>
      </w:hyperlink>
      <w:r>
        <w:t xml:space="preserve"> о переоформлении свидетельства о государственной аккредитации образовательной деятельности и/или приложения</w:t>
      </w:r>
      <w:proofErr w:type="gramEnd"/>
      <w:r>
        <w:t xml:space="preserve"> (приложений) к нему, в связи с государственной аккредитацией образовательной деятельности в отношении ранее не аккредитованных образовательных программ, представленных в </w:t>
      </w:r>
      <w:proofErr w:type="spellStart"/>
      <w:r>
        <w:t>аккредитационный</w:t>
      </w:r>
      <w:proofErr w:type="spellEnd"/>
      <w:r>
        <w:t xml:space="preserve"> орган</w:t>
      </w:r>
      <w:r>
        <w:rPr>
          <w:vertAlign w:val="superscript"/>
        </w:rPr>
        <w:t> </w:t>
      </w:r>
      <w:hyperlink w:anchor="sub_10111" w:history="1">
        <w:r>
          <w:rPr>
            <w:rStyle w:val="a4"/>
            <w:vertAlign w:val="superscript"/>
          </w:rPr>
          <w:t>1</w:t>
        </w:r>
      </w:hyperlink>
      <w:r>
        <w:t xml:space="preserve"> (далее вместе - заявление).</w:t>
      </w:r>
    </w:p>
    <w:p w:rsidR="00DA70BA" w:rsidRDefault="00DA70BA" w:rsidP="00DA70BA">
      <w:bookmarkStart w:id="2" w:name="sub_10002"/>
      <w:bookmarkEnd w:id="1"/>
      <w:r>
        <w:t>2. Сведения составляются по каждой заявленной для государственной аккредитации образовательной программе, указанной в графе 2 табличных частей заявлений.</w:t>
      </w:r>
    </w:p>
    <w:p w:rsidR="00DA70BA" w:rsidRDefault="00DA70BA" w:rsidP="00DA70BA">
      <w:bookmarkStart w:id="3" w:name="sub_10003"/>
      <w:bookmarkEnd w:id="2"/>
      <w:r>
        <w:t xml:space="preserve">3. В форме сведений заполняются все строки и графы. В случае отсутствия сведений, вносимых в форму заявления, либо отсутствия необходимости внесения указанных сведений указывается значение "нет". </w:t>
      </w:r>
      <w:r w:rsidRPr="005043AF">
        <w:rPr>
          <w:color w:val="FF0000"/>
        </w:rPr>
        <w:t>Недопустимо добавление или исключение из формы сведений строк и граф, за исключением случаев, установленных настоящими требованиями</w:t>
      </w:r>
      <w:r>
        <w:t>.</w:t>
      </w:r>
    </w:p>
    <w:p w:rsidR="00DA70BA" w:rsidRDefault="00DA70BA" w:rsidP="00DA70BA">
      <w:bookmarkStart w:id="4" w:name="sub_10004"/>
      <w:bookmarkEnd w:id="3"/>
      <w:r>
        <w:t xml:space="preserve">4. В </w:t>
      </w:r>
      <w:hyperlink w:anchor="sub_9001" w:history="1">
        <w:r>
          <w:rPr>
            <w:rStyle w:val="a4"/>
          </w:rPr>
          <w:t>строке</w:t>
        </w:r>
      </w:hyperlink>
      <w:r>
        <w:t xml:space="preserve"> "Основная образовательная программа" указывается наименование основной образовательной программы, указанное в графе 2 табличной части заявления.</w:t>
      </w:r>
    </w:p>
    <w:p w:rsidR="00DA70BA" w:rsidRDefault="00DA70BA" w:rsidP="00DA70BA">
      <w:bookmarkStart w:id="5" w:name="sub_10005"/>
      <w:bookmarkEnd w:id="4"/>
      <w:r>
        <w:t xml:space="preserve">5. В случае заявления для проведения государственной аккредитации основной профессиональной образовательной программы в </w:t>
      </w:r>
      <w:hyperlink w:anchor="sub_9002" w:history="1">
        <w:r>
          <w:rPr>
            <w:rStyle w:val="a4"/>
          </w:rPr>
          <w:t>строке</w:t>
        </w:r>
      </w:hyperlink>
      <w:r>
        <w:t xml:space="preserve"> "Присваиваемая квалификация" указывается наименование квалификации в соответствии с приказами Министерства образования и науки Российской Федерации:</w:t>
      </w:r>
    </w:p>
    <w:bookmarkEnd w:id="5"/>
    <w:p w:rsidR="00DA70BA" w:rsidRDefault="00DA70BA" w:rsidP="00DA70BA">
      <w:r>
        <w:fldChar w:fldCharType="begin"/>
      </w:r>
      <w:r>
        <w:instrText>HYPERLINK "http://ivo.garant.ru/document/redirect/70558310/0"</w:instrText>
      </w:r>
      <w:r>
        <w:fldChar w:fldCharType="separate"/>
      </w:r>
      <w:proofErr w:type="gramStart"/>
      <w:r>
        <w:rPr>
          <w:rStyle w:val="a4"/>
        </w:rPr>
        <w:t>от 29 октября 2013 г. N 1199</w:t>
      </w:r>
      <w:r>
        <w:fldChar w:fldCharType="end"/>
      </w:r>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w:t>
      </w:r>
      <w:hyperlink r:id="rId4" w:history="1">
        <w:r>
          <w:rPr>
            <w:rStyle w:val="a4"/>
          </w:rPr>
          <w:t>от 14 мая 2014 г. N 518</w:t>
        </w:r>
      </w:hyperlink>
      <w:r>
        <w:t xml:space="preserve"> (зарегистрирован Министерством юстиции Российской Федерации 28 мая 2014 г., регистрационный N 32461), </w:t>
      </w:r>
      <w:hyperlink r:id="rId5" w:history="1">
        <w:r>
          <w:rPr>
            <w:rStyle w:val="a4"/>
          </w:rPr>
          <w:t>от 18 ноября</w:t>
        </w:r>
        <w:proofErr w:type="gramEnd"/>
        <w:r>
          <w:rPr>
            <w:rStyle w:val="a4"/>
          </w:rPr>
          <w:t xml:space="preserve"> </w:t>
        </w:r>
        <w:proofErr w:type="gramStart"/>
        <w:r>
          <w:rPr>
            <w:rStyle w:val="a4"/>
          </w:rPr>
          <w:t>2015 г. N 1350</w:t>
        </w:r>
      </w:hyperlink>
      <w:r>
        <w:t xml:space="preserve"> (зарегистрирован Министерством юстиции Российской Федерации 3 декабря 2015 г., регистрационный N 39955), </w:t>
      </w:r>
      <w:hyperlink r:id="rId6" w:history="1">
        <w:r>
          <w:rPr>
            <w:rStyle w:val="a4"/>
          </w:rPr>
          <w:t>от 25 ноября 2016 г. N 1477</w:t>
        </w:r>
      </w:hyperlink>
      <w:r>
        <w:t xml:space="preserve">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w:t>
      </w:r>
      <w:hyperlink r:id="rId7" w:history="1">
        <w:r>
          <w:rPr>
            <w:rStyle w:val="a4"/>
          </w:rPr>
          <w:t>от 3 декабря 2019 г. N 655</w:t>
        </w:r>
      </w:hyperlink>
      <w:r>
        <w:t xml:space="preserve"> (зарегистрирован Министерством юстиции Российской Федерации 21 февраля 2020 N 57581</w:t>
      </w:r>
      <w:proofErr w:type="gramEnd"/>
      <w:r>
        <w:t xml:space="preserve">), </w:t>
      </w:r>
      <w:hyperlink r:id="rId8" w:history="1">
        <w:r>
          <w:rPr>
            <w:rStyle w:val="a4"/>
          </w:rPr>
          <w:t>от 20 января 2021 г. N 15</w:t>
        </w:r>
      </w:hyperlink>
      <w:r>
        <w:t xml:space="preserve"> (зарегистрирован Министерством юстиции Российской Федерации 19 февраля 2021 г., регистрационный N 62570);</w:t>
      </w:r>
    </w:p>
    <w:p w:rsidR="00DA70BA" w:rsidRDefault="00DA70BA" w:rsidP="00DA70BA">
      <w:hyperlink r:id="rId9" w:history="1">
        <w:proofErr w:type="gramStart"/>
        <w:r>
          <w:rPr>
            <w:rStyle w:val="a4"/>
          </w:rPr>
          <w:t>от 12 сентября 2013 г. 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w:t>
      </w:r>
      <w:hyperlink r:id="rId10" w:history="1">
        <w:r>
          <w:rPr>
            <w:rStyle w:val="a4"/>
          </w:rPr>
          <w:t>от 9 января 2017 г</w:t>
        </w:r>
        <w:proofErr w:type="gramEnd"/>
        <w:r>
          <w:rPr>
            <w:rStyle w:val="a4"/>
          </w:rPr>
          <w:t xml:space="preserve">. </w:t>
        </w:r>
        <w:proofErr w:type="gramStart"/>
        <w:r>
          <w:rPr>
            <w:rStyle w:val="a4"/>
          </w:rPr>
          <w:t>N 9</w:t>
        </w:r>
      </w:hyperlink>
      <w:r>
        <w:t xml:space="preserve"> (зарегистрирован Министерством юстиции Российской Федерации 3 февраля 2017 г., регистрационный N 45524), </w:t>
      </w:r>
      <w:hyperlink r:id="rId11" w:history="1">
        <w:r>
          <w:rPr>
            <w:rStyle w:val="a4"/>
          </w:rPr>
          <w:t>от 10 апреля 2017 г. N 320</w:t>
        </w:r>
      </w:hyperlink>
      <w:r>
        <w:t xml:space="preserve"> (зарегистрирован Министерством юстиции Российской Федерации 10 мая 2017 г., регистрационный N 46662), </w:t>
      </w:r>
      <w:hyperlink r:id="rId12" w:history="1">
        <w:r>
          <w:rPr>
            <w:rStyle w:val="a4"/>
          </w:rPr>
          <w:t>от 23 марта 2018 г. N 210</w:t>
        </w:r>
      </w:hyperlink>
      <w:r>
        <w:t xml:space="preserve"> (зарегистрирован Министерством юстиции Российской Федерации 11 апреля 2018 г., регистрационный N 50727), и изменениями, внесенными </w:t>
      </w:r>
      <w:hyperlink r:id="rId13" w:history="1">
        <w:r>
          <w:rPr>
            <w:rStyle w:val="a4"/>
          </w:rPr>
          <w:t>приказом</w:t>
        </w:r>
      </w:hyperlink>
      <w:r>
        <w:t xml:space="preserve"> Министерства науки и высшего</w:t>
      </w:r>
      <w:proofErr w:type="gramEnd"/>
      <w:r>
        <w:t xml:space="preserve">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w:t>
      </w:r>
    </w:p>
    <w:p w:rsidR="00DA70BA" w:rsidRDefault="00DA70BA" w:rsidP="00DA70BA">
      <w:hyperlink r:id="rId14" w:history="1">
        <w:proofErr w:type="gramStart"/>
        <w:r>
          <w:rPr>
            <w:rStyle w:val="a4"/>
          </w:rPr>
          <w:t>от 12 сентября 2013 г. 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w:t>
      </w:r>
      <w:hyperlink r:id="rId15" w:history="1">
        <w:r>
          <w:rPr>
            <w:rStyle w:val="a4"/>
          </w:rPr>
          <w:t>от 29 января 2014 г. N 63</w:t>
        </w:r>
      </w:hyperlink>
      <w:r>
        <w:t xml:space="preserve"> (зарегистрирован Министерством юстиции Российской Федерации 28 февраля 2014 г., регистрационный N 31448), </w:t>
      </w:r>
      <w:hyperlink r:id="rId16" w:history="1">
        <w:r>
          <w:rPr>
            <w:rStyle w:val="a4"/>
          </w:rPr>
          <w:t>от 20 августа</w:t>
        </w:r>
        <w:proofErr w:type="gramEnd"/>
        <w:r>
          <w:rPr>
            <w:rStyle w:val="a4"/>
          </w:rPr>
          <w:t xml:space="preserve"> </w:t>
        </w:r>
        <w:proofErr w:type="gramStart"/>
        <w:r>
          <w:rPr>
            <w:rStyle w:val="a4"/>
          </w:rPr>
          <w:t>2014 г. N 1033</w:t>
        </w:r>
      </w:hyperlink>
      <w:r>
        <w:t xml:space="preserve"> (зарегистрирован Министерством юстиции Российской Федерации 3 сентября 2014 г., регистрационный N 33947), </w:t>
      </w:r>
      <w:hyperlink r:id="rId17" w:history="1">
        <w:r>
          <w:rPr>
            <w:rStyle w:val="a4"/>
          </w:rPr>
          <w:t>от 13 октября 2014 г. N 1313</w:t>
        </w:r>
      </w:hyperlink>
      <w:r>
        <w:t xml:space="preserve"> (зарегистрирован Министерством юстиции Российской Федерации 13 ноября 2014 г., регистрационный N 34691), </w:t>
      </w:r>
      <w:hyperlink r:id="rId18" w:history="1">
        <w:r>
          <w:rPr>
            <w:rStyle w:val="a4"/>
          </w:rPr>
          <w:t>от 25 марта 2015 г. N 270</w:t>
        </w:r>
      </w:hyperlink>
      <w:r>
        <w:t xml:space="preserve"> (зарегистрирован Министерством юстиции Российской Федерации 22 апреля 2015 г., регистрационный N 36994), </w:t>
      </w:r>
      <w:hyperlink r:id="rId19" w:history="1">
        <w:r>
          <w:rPr>
            <w:rStyle w:val="a4"/>
          </w:rPr>
          <w:t>от 1 октября 2015 г. N</w:t>
        </w:r>
        <w:proofErr w:type="gramEnd"/>
        <w:r>
          <w:rPr>
            <w:rStyle w:val="a4"/>
          </w:rPr>
          <w:t> </w:t>
        </w:r>
        <w:proofErr w:type="gramStart"/>
        <w:r>
          <w:rPr>
            <w:rStyle w:val="a4"/>
          </w:rPr>
          <w:t>1080</w:t>
        </w:r>
      </w:hyperlink>
      <w:r>
        <w:t xml:space="preserve"> (зарегистрирован Министерством юстиции Российской Федерации 19 октября 2015 г., регистрационный N 39355), </w:t>
      </w:r>
      <w:hyperlink r:id="rId20" w:history="1">
        <w:r>
          <w:rPr>
            <w:rStyle w:val="a4"/>
          </w:rPr>
          <w:t>от 1 декабря 2016 г. N 1508</w:t>
        </w:r>
      </w:hyperlink>
      <w:r>
        <w:t xml:space="preserve"> (зарегистрирован Министерством юстиции Российской Федерации 20 декабря 2016 г., регистрационный N 44807), </w:t>
      </w:r>
      <w:hyperlink r:id="rId21" w:history="1">
        <w:r>
          <w:rPr>
            <w:rStyle w:val="a4"/>
          </w:rPr>
          <w:t>от 10 апреля 2017 г. N 320</w:t>
        </w:r>
      </w:hyperlink>
      <w:r>
        <w:t xml:space="preserve"> (зарегистрирован Министерством юстиции Российской Федерации 10 мая 2017 г., регистрационный N 46662), </w:t>
      </w:r>
      <w:hyperlink r:id="rId22" w:history="1">
        <w:r>
          <w:rPr>
            <w:rStyle w:val="a4"/>
          </w:rPr>
          <w:t>от 11 апреля 2017 г. N 328</w:t>
        </w:r>
      </w:hyperlink>
      <w:r>
        <w:t xml:space="preserve"> (зарегистрирован Министерством</w:t>
      </w:r>
      <w:proofErr w:type="gramEnd"/>
      <w:r>
        <w:t xml:space="preserve"> </w:t>
      </w:r>
      <w:proofErr w:type="gramStart"/>
      <w:r>
        <w:t xml:space="preserve">юстиции Российской Федерации 23 июня 2017 г., регистрационный N 47167), </w:t>
      </w:r>
      <w:hyperlink r:id="rId23" w:history="1">
        <w:r>
          <w:rPr>
            <w:rStyle w:val="a4"/>
          </w:rPr>
          <w:t>от 23 марта 2018 г. N 210</w:t>
        </w:r>
      </w:hyperlink>
      <w:r>
        <w:t xml:space="preserve">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w:t>
      </w:r>
      <w:hyperlink r:id="rId24" w:history="1">
        <w:r>
          <w:rPr>
            <w:rStyle w:val="a4"/>
          </w:rPr>
          <w:t>от 30 августа 2019 г. N 664</w:t>
        </w:r>
      </w:hyperlink>
      <w:r>
        <w:t xml:space="preserve"> (зарегистрирован Министерством юстиции Российской Федерации 23 сентября 2019 г., регистрационный N 56026), </w:t>
      </w:r>
      <w:hyperlink r:id="rId25" w:history="1">
        <w:r>
          <w:rPr>
            <w:rStyle w:val="a4"/>
          </w:rPr>
          <w:t>от 15 апреля</w:t>
        </w:r>
        <w:proofErr w:type="gramEnd"/>
        <w:r>
          <w:rPr>
            <w:rStyle w:val="a4"/>
          </w:rPr>
          <w:t xml:space="preserve"> 2021 г. N 296</w:t>
        </w:r>
      </w:hyperlink>
      <w:r>
        <w:t xml:space="preserve"> (зарегистрирован Министерством юстиции Российской Федерации 27 апреля 2021 г., регистрационный N 63245), для соответствующего уровня профессионального образования.</w:t>
      </w:r>
    </w:p>
    <w:p w:rsidR="00DA70BA" w:rsidRDefault="00DA70BA" w:rsidP="00DA70BA">
      <w:bookmarkStart w:id="6" w:name="sub_10006"/>
      <w:r>
        <w:t xml:space="preserve">6. В </w:t>
      </w:r>
      <w:hyperlink w:anchor="sub_9003" w:history="1">
        <w:r>
          <w:rPr>
            <w:rStyle w:val="a4"/>
          </w:rPr>
          <w:t>строке</w:t>
        </w:r>
      </w:hyperlink>
      <w:r>
        <w:t xml:space="preserve"> "Полное наименование образовательной организации или организации, осуществляющей обучение (далее - организация)" указывается полное наименование организации в соответствии со сведениями, содержащимися в Едином государственном реестре юридических лиц.</w:t>
      </w:r>
    </w:p>
    <w:bookmarkEnd w:id="6"/>
    <w:p w:rsidR="00DA70BA" w:rsidRDefault="00DA70BA" w:rsidP="00DA70BA">
      <w:proofErr w:type="gramStart"/>
      <w:r>
        <w:t xml:space="preserve">В случае реализации образовательной программы индивидуальным предпринимателем, в </w:t>
      </w:r>
      <w:hyperlink w:anchor="sub_9031" w:history="1">
        <w:r>
          <w:rPr>
            <w:rStyle w:val="a4"/>
          </w:rPr>
          <w:t>строке</w:t>
        </w:r>
      </w:hyperlink>
      <w:r>
        <w:t xml:space="preserve"> "фамилия, имя, отчество (при наличии) индивидуального предпринимателя, данные документа, удостоверяющего личность индивидуального предпринимателя" указывается фамилия, имя, отчество (при наличии) в соответствии с документом, удостоверяющим личность индивидуального предпринимателя, а затем в скобках - реквизиты указанного документа (наименование документа, удостоверяющего личность индивидуального предпринимателя, серия и номер документа, дата и место выдачи).</w:t>
      </w:r>
      <w:proofErr w:type="gramEnd"/>
    </w:p>
    <w:p w:rsidR="00DA70BA" w:rsidRDefault="00DA70BA" w:rsidP="00DA70BA">
      <w:r>
        <w:lastRenderedPageBreak/>
        <w:t>В случае</w:t>
      </w:r>
      <w:proofErr w:type="gramStart"/>
      <w:r>
        <w:t>,</w:t>
      </w:r>
      <w:proofErr w:type="gramEnd"/>
      <w:r>
        <w:t xml:space="preserve">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w:t>
      </w:r>
      <w:r>
        <w:rPr>
          <w:vertAlign w:val="superscript"/>
        </w:rPr>
        <w:t> </w:t>
      </w:r>
      <w:hyperlink w:anchor="sub_10222" w:history="1">
        <w:r>
          <w:rPr>
            <w:rStyle w:val="a4"/>
            <w:vertAlign w:val="superscript"/>
          </w:rPr>
          <w:t>2</w:t>
        </w:r>
      </w:hyperlink>
      <w:r>
        <w:t>.</w:t>
      </w:r>
    </w:p>
    <w:p w:rsidR="00DA70BA" w:rsidRDefault="00DA70BA" w:rsidP="00DA70BA">
      <w:bookmarkStart w:id="7" w:name="sub_10007"/>
      <w:r>
        <w:t xml:space="preserve">7. </w:t>
      </w:r>
      <w:hyperlink w:anchor="sub_9004" w:history="1">
        <w:r>
          <w:rPr>
            <w:rStyle w:val="a4"/>
          </w:rPr>
          <w:t>Строка</w:t>
        </w:r>
      </w:hyperlink>
      <w:r>
        <w:t xml:space="preserve"> "Полное наименование филиала организации" заполняется в случае, если заявленная для государственной аккредитации образовательная программа реализуется в филиале организации. </w:t>
      </w:r>
      <w:r w:rsidRPr="005043AF">
        <w:rPr>
          <w:color w:val="FF0000"/>
        </w:rPr>
        <w:t>В ином случае указанная строка исключается.</w:t>
      </w:r>
    </w:p>
    <w:bookmarkEnd w:id="7"/>
    <w:p w:rsidR="00DA70BA" w:rsidRDefault="00DA70BA" w:rsidP="00DA70BA">
      <w:r>
        <w:t>Полное наименование филиала организации указывается в соответствии со сведениями, содержащимися в Едином государственном реестре юридических лиц.</w:t>
      </w:r>
    </w:p>
    <w:p w:rsidR="00DA70BA" w:rsidRPr="005043AF" w:rsidRDefault="00DA70BA" w:rsidP="00DA70BA">
      <w:pPr>
        <w:rPr>
          <w:color w:val="FF0000"/>
        </w:rPr>
      </w:pPr>
      <w:bookmarkStart w:id="8" w:name="sub_10008"/>
      <w:r>
        <w:t xml:space="preserve">8. В </w:t>
      </w:r>
      <w:hyperlink w:anchor="sub_9005" w:history="1">
        <w:r>
          <w:rPr>
            <w:rStyle w:val="a4"/>
          </w:rPr>
          <w:t>сроке</w:t>
        </w:r>
      </w:hyperlink>
      <w:r>
        <w:t xml:space="preserve"> "По уровню общего образования" уровень образования указывается в соответствии с </w:t>
      </w:r>
      <w:hyperlink r:id="rId26" w:history="1">
        <w:r>
          <w:rPr>
            <w:rStyle w:val="a4"/>
          </w:rPr>
          <w:t>частью 4 статьи 10</w:t>
        </w:r>
      </w:hyperlink>
      <w:r>
        <w:t xml:space="preserve"> Федерального закона от 29 декабря 2012 г. N 273-ФЗ "Об образовании в Российской Федерации"</w:t>
      </w:r>
      <w:r>
        <w:rPr>
          <w:vertAlign w:val="superscript"/>
        </w:rPr>
        <w:t> </w:t>
      </w:r>
      <w:hyperlink w:anchor="sub_10333" w:history="1">
        <w:r>
          <w:rPr>
            <w:rStyle w:val="a4"/>
            <w:vertAlign w:val="superscript"/>
          </w:rPr>
          <w:t>3</w:t>
        </w:r>
      </w:hyperlink>
      <w:r>
        <w:t xml:space="preserve"> (далее - Федеральный закон N 273-ФЗ), а далее перечисляются реализуемые организацией (индивидуальным предпринимателем) направленности (профили) основной общеобразовательной программы. </w:t>
      </w:r>
      <w:r w:rsidRPr="005043AF">
        <w:rPr>
          <w:color w:val="FF0000"/>
        </w:rPr>
        <w:t>В случае</w:t>
      </w:r>
      <w:proofErr w:type="gramStart"/>
      <w:r w:rsidRPr="005043AF">
        <w:rPr>
          <w:color w:val="FF0000"/>
        </w:rPr>
        <w:t>,</w:t>
      </w:r>
      <w:proofErr w:type="gramEnd"/>
      <w:r w:rsidRPr="005043AF">
        <w:rPr>
          <w:color w:val="FF0000"/>
        </w:rPr>
        <w:t xml:space="preserve"> если сведения заполняются в отношении основной профессиональной образовательной программы, указанная часть сведений удаляется.</w:t>
      </w:r>
    </w:p>
    <w:p w:rsidR="00DA70BA" w:rsidRDefault="00DA70BA" w:rsidP="00DA70BA">
      <w:bookmarkStart w:id="9" w:name="sub_10009"/>
      <w:bookmarkEnd w:id="8"/>
      <w:r>
        <w:t xml:space="preserve">9. В </w:t>
      </w:r>
      <w:hyperlink w:anchor="sub_9006" w:history="1">
        <w:r>
          <w:rPr>
            <w:rStyle w:val="a4"/>
          </w:rPr>
          <w:t>строке</w:t>
        </w:r>
      </w:hyperlink>
      <w:r>
        <w:t xml:space="preserve"> "По профессии, специальности, направлению подготовки..." перечисляются все реализуемые организацией направленности (профили) основной профессиональной образовательной программы.</w:t>
      </w:r>
    </w:p>
    <w:p w:rsidR="00DA70BA" w:rsidRDefault="00DA70BA" w:rsidP="00DA70BA">
      <w:bookmarkStart w:id="10" w:name="sub_10010"/>
      <w:bookmarkEnd w:id="9"/>
      <w:r>
        <w:t xml:space="preserve">10. Часть сведений "Сведения о реализации основной образовательной программы", включающая </w:t>
      </w:r>
      <w:hyperlink w:anchor="sub_9100" w:history="1">
        <w:r>
          <w:rPr>
            <w:rStyle w:val="a4"/>
          </w:rPr>
          <w:t>разделы 1 - 4</w:t>
        </w:r>
      </w:hyperlink>
      <w:r>
        <w:t>, заполняется отдельно по каждой направленности (профилю) основной общеобразовательной программы/основной профессиональной образовательной программы, реализуемой в рамках уровня общего образования или профессии, специальности, направления подготовки (для профессионального образования).</w:t>
      </w:r>
    </w:p>
    <w:p w:rsidR="00DA70BA" w:rsidRDefault="00DA70BA" w:rsidP="00DA70BA">
      <w:bookmarkStart w:id="11" w:name="sub_10011"/>
      <w:bookmarkEnd w:id="10"/>
      <w:r>
        <w:t xml:space="preserve">11. </w:t>
      </w:r>
      <w:hyperlink w:anchor="sub_9101" w:history="1">
        <w:r>
          <w:rPr>
            <w:rStyle w:val="a4"/>
          </w:rPr>
          <w:t>Пункт 1.1 раздела 1</w:t>
        </w:r>
      </w:hyperlink>
      <w:r>
        <w:t xml:space="preserve"> заполняется в случае реализации основной общеобразовательной программы/основной профессиональной образовательной программы с использованием сетевой формы. В ином случае указывается значение "нет".</w:t>
      </w:r>
    </w:p>
    <w:bookmarkEnd w:id="11"/>
    <w:p w:rsidR="00DA70BA" w:rsidRDefault="00DA70BA" w:rsidP="00DA70BA">
      <w:r>
        <w:t xml:space="preserve">В </w:t>
      </w:r>
      <w:hyperlink w:anchor="sub_9102" w:history="1">
        <w:r>
          <w:rPr>
            <w:rStyle w:val="a4"/>
          </w:rPr>
          <w:t>пункте 1.2 раздела 1</w:t>
        </w:r>
      </w:hyperlink>
      <w:r>
        <w:t xml:space="preserve"> указываются реквизиты </w:t>
      </w:r>
      <w:proofErr w:type="gramStart"/>
      <w:r>
        <w:t>приказа Министерства просвещения Российской Федерации/Министерства науки</w:t>
      </w:r>
      <w:proofErr w:type="gramEnd"/>
      <w:r>
        <w:t xml:space="preserve">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DA70BA" w:rsidRDefault="00DA70BA" w:rsidP="00DA70BA">
      <w:r>
        <w:t>В случае</w:t>
      </w:r>
      <w:proofErr w:type="gramStart"/>
      <w:r>
        <w:t>,</w:t>
      </w:r>
      <w:proofErr w:type="gramEnd"/>
      <w:r>
        <w:t xml:space="preserve"> если образовательной организацией высшего образования на основании </w:t>
      </w:r>
      <w:hyperlink r:id="rId27" w:history="1">
        <w:r>
          <w:rPr>
            <w:rStyle w:val="a4"/>
          </w:rPr>
          <w:t>части 10 статьи 11</w:t>
        </w:r>
      </w:hyperlink>
      <w:r>
        <w:t xml:space="preserve"> Федерального закона N 273-Ф3 реализуется образовательная программа высшего образования в соответствии с образовательным стандартом, утвержденным самостоятельно, то в </w:t>
      </w:r>
      <w:hyperlink w:anchor="sub_9103" w:history="1">
        <w:r>
          <w:rPr>
            <w:rStyle w:val="a4"/>
          </w:rPr>
          <w:t>пункте 1.3 раздела 1</w:t>
        </w:r>
      </w:hyperlink>
      <w:r>
        <w:t xml:space="preserve"> указываются реквизиты локального нормативного акта организации об утверждении такого стандарта.</w:t>
      </w:r>
    </w:p>
    <w:p w:rsidR="00DA70BA" w:rsidRDefault="00DA70BA" w:rsidP="00DA70BA">
      <w:r>
        <w:t xml:space="preserve">В </w:t>
      </w:r>
      <w:hyperlink w:anchor="sub_9104" w:history="1">
        <w:r>
          <w:rPr>
            <w:rStyle w:val="a4"/>
          </w:rPr>
          <w:t>пункте 1.4 раздела 1</w:t>
        </w:r>
      </w:hyperlink>
      <w:r>
        <w:t xml:space="preserve"> указывается значение "да" в случае, если основная профессиональная образовательная </w:t>
      </w:r>
      <w:proofErr w:type="gramStart"/>
      <w:r>
        <w:t>программа</w:t>
      </w:r>
      <w:proofErr w:type="gramEnd"/>
      <w:r>
        <w:t xml:space="preserve"> либо ее часть содержит сведения, составляющие государственную тайну. В иных случаях указывается значение "нет".</w:t>
      </w:r>
    </w:p>
    <w:p w:rsidR="00DA70BA" w:rsidRDefault="00DA70BA" w:rsidP="00DA70BA">
      <w:r>
        <w:t xml:space="preserve">В </w:t>
      </w:r>
      <w:hyperlink w:anchor="sub_9105" w:history="1">
        <w:r>
          <w:rPr>
            <w:rStyle w:val="a4"/>
          </w:rPr>
          <w:t>пункте 1.5 раздела 1</w:t>
        </w:r>
      </w:hyperlink>
      <w:r>
        <w:t xml:space="preserve"> указывается общее количество </w:t>
      </w:r>
      <w:proofErr w:type="gramStart"/>
      <w:r>
        <w:t>обучающихся</w:t>
      </w:r>
      <w:proofErr w:type="gramEnd"/>
      <w:r>
        <w:t xml:space="preserve"> по всем формам обучения.</w:t>
      </w:r>
    </w:p>
    <w:p w:rsidR="00DA70BA" w:rsidRDefault="00DA70BA" w:rsidP="00DA70BA">
      <w:bookmarkStart w:id="12" w:name="sub_10012"/>
      <w:r>
        <w:t xml:space="preserve">12. </w:t>
      </w:r>
      <w:hyperlink w:anchor="sub_9200" w:history="1">
        <w:r>
          <w:rPr>
            <w:rStyle w:val="a4"/>
          </w:rPr>
          <w:t>Раздел 2</w:t>
        </w:r>
      </w:hyperlink>
      <w:r>
        <w:t xml:space="preserve"> заполняется </w:t>
      </w:r>
      <w:proofErr w:type="gramStart"/>
      <w:r w:rsidRPr="00006ABC">
        <w:rPr>
          <w:b/>
          <w:color w:val="FF0000"/>
        </w:rPr>
        <w:t>в отношении старшего курса</w:t>
      </w:r>
      <w:r>
        <w:t xml:space="preserve"> обучения обучающихся с учетом планового распределения имеющегося в организации </w:t>
      </w:r>
      <w:r w:rsidRPr="00AD3CC5">
        <w:rPr>
          <w:b/>
          <w:color w:val="FF0000"/>
        </w:rPr>
        <w:t>по состоянию на дату</w:t>
      </w:r>
      <w:proofErr w:type="gramEnd"/>
      <w:r w:rsidRPr="00AD3CC5">
        <w:rPr>
          <w:b/>
          <w:color w:val="FF0000"/>
        </w:rPr>
        <w:t xml:space="preserve"> подачи</w:t>
      </w:r>
      <w:r>
        <w:t xml:space="preserve"> заявления состава педагогических (научно-педагогических) работников. При плановом распределении состава педагогических (научно-педагогических) работников учитываются только педагогические (научно-педагогические) работники, участвующие в реализации основной образовательной программы, и лица, привлекаемые к реализации основной образовательной программы на иных условиях, с которыми на дату подачи заявления заключен трудовой договор (служебный контракт) или гражданско-правовой </w:t>
      </w:r>
      <w:r>
        <w:lastRenderedPageBreak/>
        <w:t>договор.</w:t>
      </w:r>
    </w:p>
    <w:bookmarkEnd w:id="12"/>
    <w:p w:rsidR="00DA70BA" w:rsidRDefault="00DA70BA" w:rsidP="00DA70BA">
      <w:r>
        <w:t xml:space="preserve">Организациями, реализующими основные образовательные программы, содержащие сведения, составляющие государственную тайну, или находящимися в ведении Федеральной службы безопасности Российской Федерации, Федеральной службы охраны Российской Федерации, Министерства обороны Российской Федерации, Министерства внутренних дел Российской Федерации, </w:t>
      </w:r>
      <w:hyperlink w:anchor="sub_9200" w:history="1">
        <w:r>
          <w:rPr>
            <w:rStyle w:val="a4"/>
          </w:rPr>
          <w:t>раздел 2</w:t>
        </w:r>
      </w:hyperlink>
      <w:r>
        <w:t xml:space="preserve"> не заполняется.</w:t>
      </w:r>
    </w:p>
    <w:p w:rsidR="00DA70BA" w:rsidRDefault="00DA70BA" w:rsidP="00DA70BA">
      <w:r>
        <w:t>Частными образовательными организациями, учредителями которых являются религиозные организации, а также духовными образовательными организациями раздел 2 заполняется с учетом сведений о квалификации педагогических работников, которые имеют богословские степени и богословские звания.</w:t>
      </w:r>
    </w:p>
    <w:p w:rsidR="00DA70BA" w:rsidRDefault="00DA70BA" w:rsidP="00DA70BA">
      <w:bookmarkStart w:id="13" w:name="sub_10013"/>
      <w:r>
        <w:t xml:space="preserve">13. </w:t>
      </w:r>
      <w:proofErr w:type="gramStart"/>
      <w:r>
        <w:t xml:space="preserve">В </w:t>
      </w:r>
      <w:hyperlink w:anchor="sub_9211" w:history="1">
        <w:r>
          <w:rPr>
            <w:rStyle w:val="a4"/>
          </w:rPr>
          <w:t>таблице</w:t>
        </w:r>
      </w:hyperlink>
      <w:r>
        <w:t xml:space="preserve"> пункта 2.1 раздела 2 указываются сведения о педагогических (научно-педагогических) работниках, участвующих в реализации образовательной программы, и лицах, привлекаемых к реализации основной образовательной программы на иных условиях, по каждому учебному предмету, курсу, дисциплине (модуле), практике, иных видов учебной деятельности, предусмотренных учебным планом образовательной программы и планом внеурочной деятельности организации, осуществляющей образовательную деятельность (для основных общеобразовательных программ).</w:t>
      </w:r>
      <w:proofErr w:type="gramEnd"/>
      <w:r>
        <w:t xml:space="preserve"> Все сведения указываются в соответствии с документами, составляющими личное дело таких работников.</w:t>
      </w:r>
    </w:p>
    <w:bookmarkEnd w:id="13"/>
    <w:p w:rsidR="00DA70BA" w:rsidRDefault="00DA70BA" w:rsidP="00DA70BA">
      <w:r>
        <w:t xml:space="preserve">В </w:t>
      </w:r>
      <w:hyperlink w:anchor="sub_9211" w:history="1">
        <w:r>
          <w:rPr>
            <w:rStyle w:val="a4"/>
          </w:rPr>
          <w:t>графе</w:t>
        </w:r>
      </w:hyperlink>
      <w:r>
        <w:t xml:space="preserve"> "Должность, ученая степень, ученое звание" указывается должность педагогического (научно-педагогического) работника в соответствии со штатным расписанием организации. Ученая степень и ученое звание указываются в соответствии с номенклатурой научных специальностей. При указании сведений об ученой степени, ученом звании учитываются также ученая степень и ученое звание, полученные в иностранном государстве и признанные в Российской Федерации.</w:t>
      </w:r>
    </w:p>
    <w:p w:rsidR="00DA70BA" w:rsidRDefault="00DA70BA" w:rsidP="00DA70BA">
      <w:hyperlink w:anchor="sub_9211" w:history="1">
        <w:r>
          <w:rPr>
            <w:rStyle w:val="a4"/>
          </w:rPr>
          <w:t>Графа</w:t>
        </w:r>
      </w:hyperlink>
      <w:r>
        <w:t xml:space="preserve"> "Уровень образования, наименование специальности, направления подготовки, наименование присвоенной квалификации" заполняется в соответствии с документами об образовании и о квалификации, полученными по завершении </w:t>
      </w:r>
      <w:proofErr w:type="gramStart"/>
      <w:r>
        <w:t>обучения</w:t>
      </w:r>
      <w:proofErr w:type="gramEnd"/>
      <w:r>
        <w:t xml:space="preserve"> по соответствующей основной профессиональной образовательной программе.</w:t>
      </w:r>
    </w:p>
    <w:p w:rsidR="00DA70BA" w:rsidRDefault="00DA70BA" w:rsidP="00DA70BA">
      <w:r>
        <w:t>Сведения о дополнительном профессиональном образовании, полученном в форме профессиональной переподготовки, предоставляются за весь период профессиональной деятельности работника. Сведения о дополнительном профессиональном образовании, полученном в форме повышения квалификации, предоставляются за последние три года.</w:t>
      </w:r>
    </w:p>
    <w:p w:rsidR="00DA70BA" w:rsidRDefault="00DA70BA" w:rsidP="00DA70BA">
      <w:proofErr w:type="gramStart"/>
      <w:r>
        <w:t xml:space="preserve">В </w:t>
      </w:r>
      <w:hyperlink w:anchor="sub_9211" w:history="1">
        <w:r>
          <w:rPr>
            <w:rStyle w:val="a4"/>
          </w:rPr>
          <w:t>графе</w:t>
        </w:r>
      </w:hyperlink>
      <w:r>
        <w:t xml:space="preserve"> "Объем учебной нагрузки, количество часов" указывается количество часов учебной нагрузки научно-педагогического (педагогического) работника по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 в соответствии с учебным планом.</w:t>
      </w:r>
      <w:proofErr w:type="gramEnd"/>
    </w:p>
    <w:p w:rsidR="00DA70BA" w:rsidRDefault="00DA70BA" w:rsidP="00DA70BA">
      <w:r>
        <w:t>Доля ставки рассчитывается как отношение количества часов по предмету, дисциплине (модулю), практикам, включая часы по всем видам контактной работы, к верхнему пределу годовой учебной нагрузки педагогического (научно-педагогического) работника, занимающего соответствующую должность.</w:t>
      </w:r>
    </w:p>
    <w:p w:rsidR="00DA70BA" w:rsidRDefault="00DA70BA" w:rsidP="00DA70BA">
      <w:r>
        <w:t xml:space="preserve">В </w:t>
      </w:r>
      <w:hyperlink w:anchor="sub_9211" w:history="1">
        <w:r>
          <w:rPr>
            <w:rStyle w:val="a4"/>
          </w:rPr>
          <w:t>графах</w:t>
        </w:r>
      </w:hyperlink>
      <w:r>
        <w:t xml:space="preserve"> "Трудовой стаж работы" указываются стаж работы в организациях, осуществляющих образовательную деятельность, на должностях педагогических (научно-педагогических) работников и (или) стаж работы в организациях, осуществляющих деятельность в профессиональной сфере, соответствующей профессиональной деятельности, к которой готовится выпускник. В графах указывается количество полных лет соответствующего стажа по состоянию на дату заполнения сведений.</w:t>
      </w:r>
    </w:p>
    <w:p w:rsidR="00DA70BA" w:rsidRPr="005043AF" w:rsidRDefault="00DA70BA" w:rsidP="00DA70BA">
      <w:pPr>
        <w:rPr>
          <w:b/>
          <w:color w:val="FF0000"/>
        </w:rPr>
      </w:pPr>
      <w:bookmarkStart w:id="14" w:name="sub_10014"/>
      <w:r>
        <w:t xml:space="preserve">14. </w:t>
      </w:r>
      <w:hyperlink w:anchor="sub_9221" w:history="1">
        <w:r>
          <w:rPr>
            <w:rStyle w:val="a4"/>
          </w:rPr>
          <w:t>Таблица</w:t>
        </w:r>
      </w:hyperlink>
      <w:r>
        <w:t xml:space="preserve"> пункта 2.2 раздела 2 заполняется только в случае предоставления сведений о реализации образовательной программы высшего образования - программы магистратуры. </w:t>
      </w:r>
      <w:r w:rsidRPr="005043AF">
        <w:rPr>
          <w:b/>
          <w:color w:val="FF0000"/>
        </w:rPr>
        <w:t>В иных случаях указанная таблица из формы сведений исключается.</w:t>
      </w:r>
    </w:p>
    <w:bookmarkEnd w:id="14"/>
    <w:p w:rsidR="00DA70BA" w:rsidRDefault="00DA70BA" w:rsidP="00DA70BA">
      <w:r>
        <w:t xml:space="preserve">Сведения о научно-педагогическом работнике, осуществляющем общее </w:t>
      </w:r>
      <w:r>
        <w:lastRenderedPageBreak/>
        <w:t>руководство научным содержанием программы магистратуры, предоставляются за срок реализации соответствующей образовательной программы.</w:t>
      </w:r>
    </w:p>
    <w:p w:rsidR="00DA70BA" w:rsidRDefault="00DA70BA" w:rsidP="00DA70BA">
      <w:bookmarkStart w:id="15" w:name="sub_10015"/>
      <w:r>
        <w:t xml:space="preserve">15. </w:t>
      </w:r>
      <w:hyperlink w:anchor="sub_9231" w:history="1">
        <w:r>
          <w:rPr>
            <w:rStyle w:val="a4"/>
          </w:rPr>
          <w:t>Таблица</w:t>
        </w:r>
      </w:hyperlink>
      <w:r>
        <w:t xml:space="preserve"> пункта 2.3 раздела 2 заполняется в случае участия в </w:t>
      </w:r>
      <w:proofErr w:type="gramStart"/>
      <w:r>
        <w:t>реализации</w:t>
      </w:r>
      <w:proofErr w:type="gramEnd"/>
      <w:r>
        <w:t xml:space="preserve"> заявленной для государственной аккредитации образовательной программы руководителей и (или) работников иных организаций, осуществляющих трудовую деятельность в профессиональной сфере, соответствующей профессиональной деятельности, к которой готовятся выпускники (далее - специалисты-практики). К специалистам-практикам относятся также научно-педагогические работники организации, участвующие в реализации образовательной программы и осуществляющие трудовую деятельность в иных организациях профессиональной сферы, соответствующей профессиональной деятельности, к которой готовятся выпускники, на условиях внешнего штатного совместительства</w:t>
      </w:r>
      <w:r>
        <w:rPr>
          <w:vertAlign w:val="superscript"/>
        </w:rPr>
        <w:t> </w:t>
      </w:r>
      <w:hyperlink w:anchor="sub_10444" w:history="1">
        <w:r>
          <w:rPr>
            <w:rStyle w:val="a4"/>
            <w:vertAlign w:val="superscript"/>
          </w:rPr>
          <w:t>4</w:t>
        </w:r>
      </w:hyperlink>
      <w:r>
        <w:t>.</w:t>
      </w:r>
    </w:p>
    <w:p w:rsidR="00DA70BA" w:rsidRDefault="00DA70BA" w:rsidP="00DA70BA">
      <w:bookmarkStart w:id="16" w:name="sub_10016"/>
      <w:bookmarkEnd w:id="15"/>
      <w:r>
        <w:t xml:space="preserve">16. </w:t>
      </w:r>
      <w:hyperlink w:anchor="sub_9300" w:history="1">
        <w:r>
          <w:rPr>
            <w:rStyle w:val="a4"/>
          </w:rPr>
          <w:t>Раздел 3</w:t>
        </w:r>
      </w:hyperlink>
      <w:r>
        <w:t xml:space="preserve"> "Материально-технические условия реализации образовательной программы" заполняется </w:t>
      </w:r>
      <w:r w:rsidRPr="005043AF">
        <w:rPr>
          <w:b/>
          <w:color w:val="FF0000"/>
        </w:rPr>
        <w:t>на дату подачи заявления</w:t>
      </w:r>
      <w:r>
        <w:t xml:space="preserve"> о проведении государственной аккредитации образовательной деятельности.</w:t>
      </w:r>
    </w:p>
    <w:bookmarkEnd w:id="16"/>
    <w:p w:rsidR="00DA70BA" w:rsidRDefault="00DA70BA" w:rsidP="00DA70BA">
      <w:proofErr w:type="gramStart"/>
      <w:r>
        <w:t xml:space="preserve">В </w:t>
      </w:r>
      <w:hyperlink w:anchor="sub_9301" w:history="1">
        <w:r>
          <w:rPr>
            <w:rStyle w:val="a4"/>
          </w:rPr>
          <w:t>графе</w:t>
        </w:r>
      </w:hyperlink>
      <w:r>
        <w:t xml:space="preserve"> "Наименование предметов, дисциплин (модулей), курсов, практик, научно-исследовательских работ" указывается наименование предметов, дисциплин (модулей), курсов, практик, научно-исследовательских работ в соответствии с учебным планом основной образовательной программы.</w:t>
      </w:r>
      <w:proofErr w:type="gramEnd"/>
    </w:p>
    <w:p w:rsidR="00DA70BA" w:rsidRDefault="00DA70BA" w:rsidP="00DA70BA">
      <w:proofErr w:type="gramStart"/>
      <w:r>
        <w:t xml:space="preserve">В </w:t>
      </w:r>
      <w:hyperlink w:anchor="sub_9301" w:history="1">
        <w:r>
          <w:rPr>
            <w:rStyle w:val="a4"/>
          </w:rPr>
          <w:t>графе</w:t>
        </w:r>
      </w:hyperlink>
      <w:r>
        <w:t xml:space="preserve"> "Наименование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указывается наименование помещений для проведения всех видов учебной деятельности в соответствии с учебным планом, также специальных помещений, помещений для самостоятельной работы с перечнем учебного оборудования, технических средств обучения, специального лабораторного оборудования, лицензионного программного обеспечения и</w:t>
      </w:r>
      <w:proofErr w:type="gramEnd"/>
      <w:r>
        <w:t xml:space="preserve"> иного оборудования, необходимого для реализации основной образовательной программы.</w:t>
      </w:r>
    </w:p>
    <w:p w:rsidR="00DA70BA" w:rsidRDefault="00DA70BA" w:rsidP="00DA70BA">
      <w:r>
        <w:t xml:space="preserve">В случаях, когда практическая подготовка обучающихся по профессиональным образовательным программам проводится не в структурных подразделениях организации, в </w:t>
      </w:r>
      <w:hyperlink w:anchor="sub_9301" w:history="1">
        <w:r>
          <w:rPr>
            <w:rStyle w:val="a4"/>
          </w:rPr>
          <w:t>графе 3</w:t>
        </w:r>
      </w:hyperlink>
      <w:r>
        <w:t xml:space="preserve"> указываются реквизиты договора о проведении практической подготовки, в графе 4 указывается адрес места проведении практической подготовки.</w:t>
      </w:r>
    </w:p>
    <w:p w:rsidR="00DA70BA" w:rsidRDefault="00DA70BA" w:rsidP="00DA70BA">
      <w:r w:rsidRPr="00AD3CC5">
        <w:rPr>
          <w:color w:val="FF0000"/>
        </w:rPr>
        <w:t>Помещения для самостоятельной работы (в случаях, если указанные помещения не являются специализированными для конкретных дисциплин (модулей), курсов, практик) указываются в отдельной строке</w:t>
      </w:r>
      <w:r>
        <w:t>.</w:t>
      </w:r>
    </w:p>
    <w:p w:rsidR="00DA70BA" w:rsidRDefault="00DA70BA" w:rsidP="00DA70BA">
      <w:bookmarkStart w:id="17" w:name="sub_10017"/>
      <w:r>
        <w:t xml:space="preserve">17. </w:t>
      </w:r>
      <w:hyperlink w:anchor="sub_9400" w:history="1">
        <w:proofErr w:type="gramStart"/>
        <w:r>
          <w:rPr>
            <w:rStyle w:val="a4"/>
          </w:rPr>
          <w:t>Раздел 4</w:t>
        </w:r>
      </w:hyperlink>
      <w:r>
        <w:t xml:space="preserve"> "Сведения о проведенных в отношении основной образовательной программы процедур независимой оценки качества подготовки обучающихся в организации по основной образовательной программе за три года, предшествующие проведению государственной аккредитации образовательной деятельности" заполняется в случае наличия у организации сведений о независимой оценке качества подготовки обучающихся по заявленной для государственной аккредитации образовательной программе, проведенной в порядке, установленном </w:t>
      </w:r>
      <w:hyperlink r:id="rId28" w:history="1">
        <w:r>
          <w:rPr>
            <w:rStyle w:val="a4"/>
          </w:rPr>
          <w:t>статьями 95</w:t>
        </w:r>
      </w:hyperlink>
      <w:r>
        <w:t xml:space="preserve"> и </w:t>
      </w:r>
      <w:hyperlink r:id="rId29" w:history="1">
        <w:r>
          <w:rPr>
            <w:rStyle w:val="a4"/>
          </w:rPr>
          <w:t>95.1</w:t>
        </w:r>
      </w:hyperlink>
      <w:r>
        <w:t xml:space="preserve"> Федерального</w:t>
      </w:r>
      <w:proofErr w:type="gramEnd"/>
      <w:r>
        <w:t xml:space="preserve"> закона N 273-ФЗ, в течение трех лет, предшествующих проведению государственной аккредитации образовательной деятельности. В иных случаях в </w:t>
      </w:r>
      <w:hyperlink w:anchor="sub_9401" w:history="1">
        <w:r>
          <w:rPr>
            <w:rStyle w:val="a4"/>
          </w:rPr>
          <w:t>строке</w:t>
        </w:r>
      </w:hyperlink>
      <w:r>
        <w:t xml:space="preserve"> "полное наименование юридического лица, осуществлявшего независимую оценку качества подготовки обучающихся" указывается значение "нет".</w:t>
      </w:r>
    </w:p>
    <w:p w:rsidR="00DA70BA" w:rsidRDefault="00DA70BA" w:rsidP="00DA70BA">
      <w:bookmarkStart w:id="18" w:name="sub_10018"/>
      <w:bookmarkEnd w:id="17"/>
      <w:r>
        <w:t>18. Сведения подписываются руководителем организации (индивидуальным предпринимателем) либо лицом его замещающим.</w:t>
      </w:r>
    </w:p>
    <w:bookmarkEnd w:id="18"/>
    <w:p w:rsidR="00DA70BA" w:rsidRDefault="00DA70BA" w:rsidP="00DA70BA">
      <w:r>
        <w:t xml:space="preserve">При предоставлении сведений в форме электронного документа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w:t>
      </w:r>
      <w:hyperlink r:id="rId30" w:history="1">
        <w:r>
          <w:rPr>
            <w:rStyle w:val="a4"/>
          </w:rPr>
          <w:t>"Единый портал</w:t>
        </w:r>
      </w:hyperlink>
      <w:r>
        <w:t xml:space="preserve"> государственных и муниципальных услуг (функций)", региональные порталы </w:t>
      </w:r>
      <w:r>
        <w:lastRenderedPageBreak/>
        <w:t xml:space="preserve">государственных и муниципальных услуг, оно подписывается </w:t>
      </w:r>
      <w:hyperlink r:id="rId31" w:history="1">
        <w:r>
          <w:rPr>
            <w:rStyle w:val="a4"/>
          </w:rPr>
          <w:t>электронной подписью</w:t>
        </w:r>
      </w:hyperlink>
      <w:r>
        <w:t xml:space="preserve"> руководителя организации (индивидуального предпринимателя) либо лица его замещающего.</w:t>
      </w:r>
    </w:p>
    <w:p w:rsidR="00DA70BA" w:rsidRDefault="00DA70BA" w:rsidP="00DA70BA">
      <w:r>
        <w:t>Сведения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его руководителем (лицом, исполняющим его обязанности).</w:t>
      </w:r>
    </w:p>
    <w:p w:rsidR="00DA70BA" w:rsidRDefault="00DA70BA" w:rsidP="00DA70BA">
      <w:bookmarkStart w:id="19" w:name="sub_10019"/>
      <w:r>
        <w:t xml:space="preserve">19. </w:t>
      </w:r>
      <w:proofErr w:type="gramStart"/>
      <w:r>
        <w:t xml:space="preserve">Сведения составляется по состоянию на дату не ранее 10 дней до представления в </w:t>
      </w:r>
      <w:proofErr w:type="spellStart"/>
      <w:r>
        <w:t>аккредитационный</w:t>
      </w:r>
      <w:proofErr w:type="spellEnd"/>
      <w:r>
        <w:t xml:space="preserve"> орган непосредственно или в форме электронного документа, подписанного </w:t>
      </w:r>
      <w:hyperlink r:id="rId32" w:history="1">
        <w:r>
          <w:rPr>
            <w:rStyle w:val="a4"/>
          </w:rPr>
          <w:t>электронной подписью</w:t>
        </w:r>
      </w:hyperlink>
      <w:r>
        <w:t xml:space="preserve">,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w:t>
      </w:r>
      <w:hyperlink r:id="rId33" w:history="1">
        <w:r>
          <w:rPr>
            <w:rStyle w:val="a4"/>
          </w:rPr>
          <w:t>"Единый портал</w:t>
        </w:r>
      </w:hyperlink>
      <w:r>
        <w:t xml:space="preserve"> государственных и муниципальных услуг (функций)", региональные порталы государственных и муниципальных услуг, либо до представления в почтовое отделение.</w:t>
      </w:r>
      <w:proofErr w:type="gramEnd"/>
    </w:p>
    <w:bookmarkEnd w:id="19"/>
    <w:p w:rsidR="00DA70BA" w:rsidRDefault="00DA70BA" w:rsidP="00DA70BA"/>
    <w:p w:rsidR="00DA70BA" w:rsidRDefault="00DA70BA" w:rsidP="00DA70BA">
      <w:pPr>
        <w:pStyle w:val="a5"/>
        <w:rPr>
          <w:sz w:val="22"/>
          <w:szCs w:val="22"/>
        </w:rPr>
      </w:pPr>
      <w:r>
        <w:rPr>
          <w:sz w:val="22"/>
          <w:szCs w:val="22"/>
        </w:rPr>
        <w:t>──────────────────────────────</w:t>
      </w:r>
    </w:p>
    <w:p w:rsidR="00DA70BA" w:rsidRDefault="00DA70BA" w:rsidP="00DA70BA">
      <w:pPr>
        <w:pStyle w:val="a6"/>
      </w:pPr>
      <w:bookmarkStart w:id="20" w:name="sub_10111"/>
      <w:proofErr w:type="gramStart"/>
      <w:r>
        <w:rPr>
          <w:vertAlign w:val="superscript"/>
        </w:rPr>
        <w:t>1</w:t>
      </w:r>
      <w:r>
        <w:t xml:space="preserve">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w:t>
      </w:r>
      <w:hyperlink r:id="rId34" w:history="1">
        <w:r>
          <w:rPr>
            <w:rStyle w:val="a4"/>
          </w:rPr>
          <w:t>часть 3 статьи 92</w:t>
        </w:r>
      </w:hyperlink>
      <w: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w:t>
      </w:r>
      <w:proofErr w:type="gramEnd"/>
    </w:p>
    <w:p w:rsidR="00DA70BA" w:rsidRDefault="00DA70BA" w:rsidP="00DA70BA">
      <w:pPr>
        <w:pStyle w:val="a6"/>
      </w:pPr>
      <w:bookmarkStart w:id="21" w:name="sub_10222"/>
      <w:bookmarkEnd w:id="20"/>
      <w:r>
        <w:rPr>
          <w:vertAlign w:val="superscript"/>
        </w:rPr>
        <w:t>2</w:t>
      </w:r>
      <w:r>
        <w:t xml:space="preserve"> </w:t>
      </w:r>
      <w:hyperlink r:id="rId35" w:history="1">
        <w:r>
          <w:rPr>
            <w:rStyle w:val="a4"/>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DA70BA" w:rsidRDefault="00DA70BA" w:rsidP="00DA70BA">
      <w:pPr>
        <w:pStyle w:val="a6"/>
      </w:pPr>
      <w:bookmarkStart w:id="22" w:name="sub_10333"/>
      <w:bookmarkEnd w:id="21"/>
      <w:r>
        <w:rPr>
          <w:vertAlign w:val="superscript"/>
        </w:rPr>
        <w:t>3</w:t>
      </w:r>
      <w:r>
        <w:t xml:space="preserve"> Собрание законодательства Российской Федерации, 2012, N 53, ст. 7598.</w:t>
      </w:r>
    </w:p>
    <w:p w:rsidR="00DA70BA" w:rsidRDefault="00DA70BA" w:rsidP="00DA70BA">
      <w:pPr>
        <w:pStyle w:val="a6"/>
      </w:pPr>
      <w:bookmarkStart w:id="23" w:name="sub_10444"/>
      <w:bookmarkEnd w:id="22"/>
      <w:r>
        <w:rPr>
          <w:vertAlign w:val="superscript"/>
        </w:rPr>
        <w:t>4</w:t>
      </w:r>
      <w:r>
        <w:t xml:space="preserve"> </w:t>
      </w:r>
      <w:hyperlink r:id="rId36" w:history="1">
        <w:r>
          <w:rPr>
            <w:rStyle w:val="a4"/>
          </w:rPr>
          <w:t>Статья 282</w:t>
        </w:r>
      </w:hyperlink>
      <w:r>
        <w:t xml:space="preserve"> Трудового кодекса Российской Федерации от 30 декабря 2001 г. N 197-ФЗ (Собрание законодательства Российской Федерации, 2002, N 1, ст. 3; 2014, N 14, ст. 1547).</w:t>
      </w:r>
    </w:p>
    <w:bookmarkEnd w:id="23"/>
    <w:p w:rsidR="000253D2" w:rsidRDefault="000253D2"/>
    <w:sectPr w:rsidR="000253D2" w:rsidSect="000253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0BA"/>
    <w:rsid w:val="000253D2"/>
    <w:rsid w:val="00104296"/>
    <w:rsid w:val="0050435F"/>
    <w:rsid w:val="00AC19D7"/>
    <w:rsid w:val="00B239D5"/>
    <w:rsid w:val="00C320B6"/>
    <w:rsid w:val="00DA7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0BA"/>
    <w:pPr>
      <w:widowControl w:val="0"/>
      <w:autoSpaceDE w:val="0"/>
      <w:autoSpaceDN w:val="0"/>
      <w:adjustRightInd w:val="0"/>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DA70B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70BA"/>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DA70BA"/>
    <w:rPr>
      <w:b/>
      <w:bCs/>
      <w:color w:val="26282F"/>
    </w:rPr>
  </w:style>
  <w:style w:type="character" w:customStyle="1" w:styleId="a4">
    <w:name w:val="Гипертекстовая ссылка"/>
    <w:basedOn w:val="a3"/>
    <w:uiPriority w:val="99"/>
    <w:rsid w:val="00DA70BA"/>
    <w:rPr>
      <w:color w:val="106BBE"/>
    </w:rPr>
  </w:style>
  <w:style w:type="paragraph" w:customStyle="1" w:styleId="a5">
    <w:name w:val="Таблицы (моноширинный)"/>
    <w:basedOn w:val="a"/>
    <w:next w:val="a"/>
    <w:uiPriority w:val="99"/>
    <w:rsid w:val="00DA70BA"/>
    <w:pPr>
      <w:ind w:firstLine="0"/>
      <w:jc w:val="left"/>
    </w:pPr>
    <w:rPr>
      <w:rFonts w:ascii="Courier New" w:hAnsi="Courier New" w:cs="Courier New"/>
    </w:rPr>
  </w:style>
  <w:style w:type="paragraph" w:customStyle="1" w:styleId="a6">
    <w:name w:val="Сноска"/>
    <w:basedOn w:val="a"/>
    <w:next w:val="a"/>
    <w:uiPriority w:val="99"/>
    <w:rsid w:val="00DA70B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0351955/1000" TargetMode="External"/><Relationship Id="rId13" Type="http://schemas.openxmlformats.org/officeDocument/2006/relationships/hyperlink" Target="http://ivo.garant.ru/document/redirect/74822843/1000" TargetMode="External"/><Relationship Id="rId18" Type="http://schemas.openxmlformats.org/officeDocument/2006/relationships/hyperlink" Target="http://ivo.garant.ru/document/redirect/70989570/1" TargetMode="External"/><Relationship Id="rId26" Type="http://schemas.openxmlformats.org/officeDocument/2006/relationships/hyperlink" Target="http://ivo.garant.ru/document/redirect/70291362/108133" TargetMode="External"/><Relationship Id="rId3" Type="http://schemas.openxmlformats.org/officeDocument/2006/relationships/webSettings" Target="webSettings.xml"/><Relationship Id="rId21" Type="http://schemas.openxmlformats.org/officeDocument/2006/relationships/hyperlink" Target="http://ivo.garant.ru/document/redirect/71671690/2000" TargetMode="External"/><Relationship Id="rId34" Type="http://schemas.openxmlformats.org/officeDocument/2006/relationships/hyperlink" Target="http://ivo.garant.ru/document/redirect/70291362/109087" TargetMode="External"/><Relationship Id="rId7" Type="http://schemas.openxmlformats.org/officeDocument/2006/relationships/hyperlink" Target="http://ivo.garant.ru/document/redirect/73662408/1000" TargetMode="External"/><Relationship Id="rId12" Type="http://schemas.openxmlformats.org/officeDocument/2006/relationships/hyperlink" Target="http://ivo.garant.ru/document/redirect/71920646/1000" TargetMode="External"/><Relationship Id="rId17" Type="http://schemas.openxmlformats.org/officeDocument/2006/relationships/hyperlink" Target="http://ivo.garant.ru/document/redirect/70801884/0" TargetMode="External"/><Relationship Id="rId25" Type="http://schemas.openxmlformats.org/officeDocument/2006/relationships/hyperlink" Target="http://ivo.garant.ru/document/redirect/400702619/100" TargetMode="External"/><Relationship Id="rId33" Type="http://schemas.openxmlformats.org/officeDocument/2006/relationships/hyperlink" Target="http://ivo.garant.ru/document/redirect/990941/277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vo.garant.ru/document/redirect/70736832/0" TargetMode="External"/><Relationship Id="rId20" Type="http://schemas.openxmlformats.org/officeDocument/2006/relationships/hyperlink" Target="http://ivo.garant.ru/document/redirect/71570276/1000" TargetMode="External"/><Relationship Id="rId29" Type="http://schemas.openxmlformats.org/officeDocument/2006/relationships/hyperlink" Target="http://ivo.garant.ru/document/redirect/70291362/951" TargetMode="External"/><Relationship Id="rId1" Type="http://schemas.openxmlformats.org/officeDocument/2006/relationships/styles" Target="styles.xml"/><Relationship Id="rId6" Type="http://schemas.openxmlformats.org/officeDocument/2006/relationships/hyperlink" Target="http://ivo.garant.ru/document/redirect/71562372/1002" TargetMode="External"/><Relationship Id="rId11" Type="http://schemas.openxmlformats.org/officeDocument/2006/relationships/hyperlink" Target="http://ivo.garant.ru/document/redirect/71671690/1000" TargetMode="External"/><Relationship Id="rId24" Type="http://schemas.openxmlformats.org/officeDocument/2006/relationships/hyperlink" Target="http://ivo.garant.ru/document/redirect/72766898/0" TargetMode="External"/><Relationship Id="rId32" Type="http://schemas.openxmlformats.org/officeDocument/2006/relationships/hyperlink" Target="http://ivo.garant.ru/document/redirect/12184522/21" TargetMode="External"/><Relationship Id="rId37" Type="http://schemas.openxmlformats.org/officeDocument/2006/relationships/fontTable" Target="fontTable.xml"/><Relationship Id="rId5" Type="http://schemas.openxmlformats.org/officeDocument/2006/relationships/hyperlink" Target="http://ivo.garant.ru/document/redirect/71270162/0" TargetMode="External"/><Relationship Id="rId15" Type="http://schemas.openxmlformats.org/officeDocument/2006/relationships/hyperlink" Target="http://ivo.garant.ru/document/redirect/70606224/0" TargetMode="External"/><Relationship Id="rId23" Type="http://schemas.openxmlformats.org/officeDocument/2006/relationships/hyperlink" Target="http://ivo.garant.ru/document/redirect/71920646/2000" TargetMode="External"/><Relationship Id="rId28" Type="http://schemas.openxmlformats.org/officeDocument/2006/relationships/hyperlink" Target="http://ivo.garant.ru/document/redirect/70291362/95" TargetMode="External"/><Relationship Id="rId36" Type="http://schemas.openxmlformats.org/officeDocument/2006/relationships/hyperlink" Target="http://ivo.garant.ru/document/redirect/12125268/282" TargetMode="External"/><Relationship Id="rId10" Type="http://schemas.openxmlformats.org/officeDocument/2006/relationships/hyperlink" Target="http://ivo.garant.ru/document/redirect/71604642/0" TargetMode="External"/><Relationship Id="rId19" Type="http://schemas.openxmlformats.org/officeDocument/2006/relationships/hyperlink" Target="http://ivo.garant.ru/document/redirect/71224984/0" TargetMode="External"/><Relationship Id="rId31" Type="http://schemas.openxmlformats.org/officeDocument/2006/relationships/hyperlink" Target="http://ivo.garant.ru/document/redirect/12184522/21" TargetMode="External"/><Relationship Id="rId4" Type="http://schemas.openxmlformats.org/officeDocument/2006/relationships/hyperlink" Target="http://ivo.garant.ru/document/redirect/70666904/0" TargetMode="External"/><Relationship Id="rId9" Type="http://schemas.openxmlformats.org/officeDocument/2006/relationships/hyperlink" Target="http://ivo.garant.ru/document/redirect/70693476/0" TargetMode="External"/><Relationship Id="rId14" Type="http://schemas.openxmlformats.org/officeDocument/2006/relationships/hyperlink" Target="http://ivo.garant.ru/document/redirect/70480868/0" TargetMode="External"/><Relationship Id="rId22" Type="http://schemas.openxmlformats.org/officeDocument/2006/relationships/hyperlink" Target="http://ivo.garant.ru/document/redirect/71705786/32" TargetMode="External"/><Relationship Id="rId27" Type="http://schemas.openxmlformats.org/officeDocument/2006/relationships/hyperlink" Target="http://ivo.garant.ru/document/redirect/70291362/108157" TargetMode="External"/><Relationship Id="rId30" Type="http://schemas.openxmlformats.org/officeDocument/2006/relationships/hyperlink" Target="http://ivo.garant.ru/document/redirect/990941/2770" TargetMode="External"/><Relationship Id="rId35" Type="http://schemas.openxmlformats.org/officeDocument/2006/relationships/hyperlink" Target="http://ivo.garant.ru/document/redirect/18475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2021-10-28T03:19:00Z</dcterms:created>
  <dcterms:modified xsi:type="dcterms:W3CDTF">2021-10-28T03:19:00Z</dcterms:modified>
</cp:coreProperties>
</file>