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высшего образования «Бурятский государственный университет</w:t>
      </w:r>
      <w:r>
        <w:rPr>
          <w:rFonts w:ascii="Times New Roman" w:hAnsi="Times New Roman"/>
          <w:sz w:val="24"/>
          <w:szCs w:val="24"/>
        </w:rPr>
        <w:t>»</w:t>
      </w: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717" w:type="dxa"/>
        <w:tblLayout w:type="fixed"/>
        <w:tblLook w:val="0000" w:firstRow="0" w:lastRow="0" w:firstColumn="0" w:lastColumn="0" w:noHBand="0" w:noVBand="0"/>
      </w:tblPr>
      <w:tblGrid>
        <w:gridCol w:w="3894"/>
      </w:tblGrid>
      <w:tr w:rsidR="00170DF9" w:rsidTr="00361B48">
        <w:trPr>
          <w:cantSplit/>
          <w:trHeight w:val="1211"/>
        </w:trPr>
        <w:tc>
          <w:tcPr>
            <w:tcW w:w="3894" w:type="dxa"/>
            <w:shd w:val="clear" w:color="auto" w:fill="auto"/>
          </w:tcPr>
          <w:p w:rsidR="00170DF9" w:rsidRDefault="00170DF9" w:rsidP="00361B48">
            <w:pPr>
              <w:pStyle w:val="a5"/>
              <w:snapToGrid w:val="0"/>
              <w:spacing w:line="360" w:lineRule="auto"/>
              <w:jc w:val="both"/>
            </w:pPr>
            <w:r>
              <w:t>УТВЕРЖДАЮ</w:t>
            </w:r>
          </w:p>
          <w:p w:rsidR="00170DF9" w:rsidRDefault="00170DF9" w:rsidP="00361B48">
            <w:pPr>
              <w:pStyle w:val="a5"/>
              <w:spacing w:line="360" w:lineRule="auto"/>
              <w:jc w:val="both"/>
            </w:pPr>
            <w:r>
              <w:t>Ректор</w:t>
            </w:r>
          </w:p>
          <w:p w:rsidR="00170DF9" w:rsidRDefault="00170DF9" w:rsidP="00361B48">
            <w:pPr>
              <w:pStyle w:val="a5"/>
              <w:spacing w:line="360" w:lineRule="auto"/>
              <w:jc w:val="both"/>
            </w:pPr>
            <w:r>
              <w:t>_________________</w:t>
            </w:r>
            <w:r>
              <w:rPr>
                <w:lang w:val="kk-KZ"/>
              </w:rPr>
              <w:t xml:space="preserve">/ </w:t>
            </w:r>
            <w:r>
              <w:t>Н.И. Мошкин</w:t>
            </w:r>
          </w:p>
          <w:p w:rsidR="00170DF9" w:rsidRDefault="00170DF9" w:rsidP="00170DF9">
            <w:pPr>
              <w:pStyle w:val="a5"/>
              <w:spacing w:line="360" w:lineRule="auto"/>
              <w:jc w:val="both"/>
            </w:pPr>
            <w:r>
              <w:t xml:space="preserve">«____»__________2019 г. </w:t>
            </w:r>
          </w:p>
        </w:tc>
      </w:tr>
      <w:tr w:rsidR="00170DF9" w:rsidTr="00361B48">
        <w:trPr>
          <w:trHeight w:val="713"/>
        </w:trPr>
        <w:tc>
          <w:tcPr>
            <w:tcW w:w="3894" w:type="dxa"/>
            <w:shd w:val="clear" w:color="auto" w:fill="auto"/>
          </w:tcPr>
          <w:p w:rsidR="00170DF9" w:rsidRDefault="00170DF9" w:rsidP="00361B48">
            <w:pPr>
              <w:pStyle w:val="a5"/>
              <w:spacing w:line="360" w:lineRule="auto"/>
            </w:pPr>
            <w:r>
              <w:t xml:space="preserve">Номер </w:t>
            </w:r>
            <w:proofErr w:type="spellStart"/>
            <w:r>
              <w:t>внутривузовской</w:t>
            </w:r>
            <w:proofErr w:type="spellEnd"/>
            <w:r>
              <w:t xml:space="preserve"> регистрации __________________</w:t>
            </w:r>
          </w:p>
        </w:tc>
      </w:tr>
    </w:tbl>
    <w:p w:rsidR="00170DF9" w:rsidRDefault="00170DF9" w:rsidP="00170DF9">
      <w:pPr>
        <w:spacing w:after="0" w:line="360" w:lineRule="auto"/>
        <w:jc w:val="center"/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70DF9" w:rsidRPr="00882F7B" w:rsidRDefault="00170DF9" w:rsidP="00170DF9">
      <w:pPr>
        <w:spacing w:after="0" w:line="360" w:lineRule="auto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ОСНОВНАЯ</w:t>
      </w:r>
      <w:r w:rsidRPr="009E2B2C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Профессиональная</w:t>
      </w:r>
    </w:p>
    <w:p w:rsidR="00170DF9" w:rsidRPr="009E2B2C" w:rsidRDefault="00170DF9" w:rsidP="00170DF9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9E2B2C">
        <w:rPr>
          <w:rFonts w:ascii="Times New Roman" w:hAnsi="Times New Roman"/>
          <w:b/>
          <w:bCs/>
          <w:caps/>
          <w:sz w:val="24"/>
          <w:szCs w:val="24"/>
        </w:rPr>
        <w:t>образовательн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ая </w:t>
      </w:r>
      <w:r w:rsidRPr="009E2B2C">
        <w:rPr>
          <w:rFonts w:ascii="Times New Roman" w:hAnsi="Times New Roman"/>
          <w:b/>
          <w:bCs/>
          <w:caps/>
          <w:sz w:val="24"/>
          <w:szCs w:val="24"/>
        </w:rPr>
        <w:t>программ</w:t>
      </w:r>
      <w:r>
        <w:rPr>
          <w:rFonts w:ascii="Times New Roman" w:hAnsi="Times New Roman"/>
          <w:b/>
          <w:bCs/>
          <w:caps/>
          <w:sz w:val="24"/>
          <w:szCs w:val="24"/>
        </w:rPr>
        <w:t>а</w:t>
      </w:r>
      <w:r w:rsidRPr="009E2B2C">
        <w:rPr>
          <w:rFonts w:ascii="Times New Roman" w:hAnsi="Times New Roman"/>
          <w:b/>
          <w:bCs/>
          <w:caps/>
          <w:sz w:val="24"/>
          <w:szCs w:val="24"/>
        </w:rPr>
        <w:t xml:space="preserve"> высшего образования</w:t>
      </w: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</w:t>
      </w:r>
    </w:p>
    <w:p w:rsidR="00170DF9" w:rsidRPr="00170DF9" w:rsidRDefault="00170DF9" w:rsidP="00170DF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  <w:shd w:val="clear" w:color="auto" w:fill="FFFF00"/>
        </w:rPr>
        <w:t>44.03.01 Педагогическое образование</w:t>
      </w:r>
    </w:p>
    <w:p w:rsidR="00170DF9" w:rsidRDefault="00170DF9" w:rsidP="00170DF9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программы (профиль):</w:t>
      </w: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sz w:val="24"/>
          <w:szCs w:val="24"/>
          <w:shd w:val="clear" w:color="auto" w:fill="FFFF00"/>
        </w:rPr>
        <w:t>Преподавание истории в средней школе</w:t>
      </w: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shd w:val="clear" w:color="auto" w:fill="FFFF00"/>
        </w:rPr>
      </w:pPr>
    </w:p>
    <w:p w:rsidR="00170DF9" w:rsidRPr="00170DF9" w:rsidRDefault="00170DF9" w:rsidP="00170DF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70DF9">
        <w:rPr>
          <w:rFonts w:ascii="Times New Roman" w:hAnsi="Times New Roman"/>
          <w:sz w:val="24"/>
          <w:szCs w:val="24"/>
        </w:rPr>
        <w:t>Уровень высшего образования</w:t>
      </w:r>
    </w:p>
    <w:p w:rsidR="00170DF9" w:rsidRPr="00170DF9" w:rsidRDefault="00170DF9" w:rsidP="00170D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70DF9">
        <w:rPr>
          <w:rFonts w:ascii="Times New Roman" w:hAnsi="Times New Roman"/>
          <w:b/>
          <w:sz w:val="24"/>
          <w:szCs w:val="24"/>
        </w:rPr>
        <w:t>бакавриат</w:t>
      </w:r>
      <w:proofErr w:type="spellEnd"/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</w:t>
      </w:r>
    </w:p>
    <w:p w:rsidR="00170DF9" w:rsidRDefault="00170DF9" w:rsidP="00170DF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  <w:sectPr w:rsidR="00170DF9" w:rsidSect="00361B48">
          <w:pgSz w:w="11906" w:h="16838"/>
          <w:pgMar w:top="1276" w:right="567" w:bottom="851" w:left="1134" w:header="1134" w:footer="1134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2019</w:t>
      </w:r>
    </w:p>
    <w:p w:rsidR="00170DF9" w:rsidRPr="00D5669D" w:rsidRDefault="00170DF9" w:rsidP="00170DF9">
      <w:pPr>
        <w:pageBreakBefore/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  <w:sectPr w:rsidR="00170DF9" w:rsidRPr="00D566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D5669D">
        <w:rPr>
          <w:rFonts w:ascii="Times New Roman" w:hAnsi="Times New Roman"/>
          <w:b/>
          <w:sz w:val="26"/>
          <w:szCs w:val="26"/>
        </w:rPr>
        <w:lastRenderedPageBreak/>
        <w:t>СОДЕРЖАНИЕ</w:t>
      </w:r>
    </w:p>
    <w:p w:rsidR="005C2353" w:rsidRPr="005C2353" w:rsidRDefault="00170DF9" w:rsidP="005C2353">
      <w:pPr>
        <w:pStyle w:val="11"/>
        <w:tabs>
          <w:tab w:val="left" w:pos="660"/>
        </w:tabs>
        <w:spacing w:line="276" w:lineRule="auto"/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color w:val="FF0000"/>
          <w:sz w:val="24"/>
          <w:szCs w:val="24"/>
        </w:rPr>
        <w:lastRenderedPageBreak/>
        <w:fldChar w:fldCharType="begin"/>
      </w:r>
      <w:r w:rsidRPr="005C2353">
        <w:rPr>
          <w:rFonts w:ascii="Times New Roman" w:hAnsi="Times New Roman"/>
          <w:color w:val="FF0000"/>
          <w:sz w:val="24"/>
          <w:szCs w:val="24"/>
        </w:rPr>
        <w:instrText xml:space="preserve"> TOC </w:instrText>
      </w:r>
      <w:r w:rsidRPr="005C2353">
        <w:rPr>
          <w:rFonts w:ascii="Times New Roman" w:hAnsi="Times New Roman"/>
          <w:color w:val="FF0000"/>
          <w:sz w:val="24"/>
          <w:szCs w:val="24"/>
        </w:rPr>
        <w:fldChar w:fldCharType="separate"/>
      </w:r>
      <w:r w:rsidR="005C2353" w:rsidRPr="005C2353">
        <w:rPr>
          <w:rFonts w:ascii="Times New Roman" w:hAnsi="Times New Roman"/>
          <w:b/>
          <w:noProof/>
          <w:color w:val="000000"/>
          <w:sz w:val="24"/>
          <w:szCs w:val="24"/>
        </w:rPr>
        <w:t>1.</w:t>
      </w:r>
      <w:r w:rsidR="005C2353" w:rsidRPr="005C2353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ab/>
      </w:r>
      <w:r w:rsidR="005C2353" w:rsidRPr="005C2353">
        <w:rPr>
          <w:rFonts w:ascii="Times New Roman" w:hAnsi="Times New Roman"/>
          <w:b/>
          <w:noProof/>
          <w:color w:val="000000"/>
          <w:sz w:val="24"/>
          <w:szCs w:val="24"/>
        </w:rPr>
        <w:t>ОБЩИЕ ПОЛОЖЕНИЯ</w:t>
      </w:r>
      <w:r w:rsidR="005C2353" w:rsidRPr="005C2353">
        <w:rPr>
          <w:rFonts w:ascii="Times New Roman" w:hAnsi="Times New Roman"/>
          <w:b/>
          <w:noProof/>
          <w:sz w:val="24"/>
          <w:szCs w:val="24"/>
        </w:rPr>
        <w:tab/>
      </w:r>
      <w:r w:rsidR="005C2353" w:rsidRPr="005C2353">
        <w:rPr>
          <w:rFonts w:ascii="Times New Roman" w:hAnsi="Times New Roman"/>
          <w:b/>
          <w:noProof/>
          <w:sz w:val="24"/>
          <w:szCs w:val="24"/>
        </w:rPr>
        <w:fldChar w:fldCharType="begin"/>
      </w:r>
      <w:r w:rsidR="005C2353" w:rsidRPr="005C2353">
        <w:rPr>
          <w:rFonts w:ascii="Times New Roman" w:hAnsi="Times New Roman"/>
          <w:b/>
          <w:noProof/>
          <w:sz w:val="24"/>
          <w:szCs w:val="24"/>
        </w:rPr>
        <w:instrText xml:space="preserve"> PAGEREF _Toc527028401 \h </w:instrText>
      </w:r>
      <w:r w:rsidR="005C2353" w:rsidRPr="005C2353">
        <w:rPr>
          <w:rFonts w:ascii="Times New Roman" w:hAnsi="Times New Roman"/>
          <w:b/>
          <w:noProof/>
          <w:sz w:val="24"/>
          <w:szCs w:val="24"/>
        </w:rPr>
      </w:r>
      <w:r w:rsidR="005C2353" w:rsidRPr="005C2353">
        <w:rPr>
          <w:rFonts w:ascii="Times New Roman" w:hAnsi="Times New Roman"/>
          <w:b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b/>
          <w:noProof/>
          <w:sz w:val="24"/>
          <w:szCs w:val="24"/>
        </w:rPr>
        <w:t>3</w:t>
      </w:r>
      <w:r w:rsidR="005C2353" w:rsidRPr="005C2353">
        <w:rPr>
          <w:rFonts w:ascii="Times New Roman" w:hAnsi="Times New Roman"/>
          <w:b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1.1. Назначение и основное содержание программы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_Toc527028402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3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1.2. Нормативные документы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_Toc527028403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3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1.3. Перечень сокращений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_Toc527028404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4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11"/>
        <w:tabs>
          <w:tab w:val="left" w:pos="660"/>
        </w:tabs>
        <w:spacing w:line="276" w:lineRule="auto"/>
        <w:jc w:val="both"/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2.</w:t>
      </w:r>
      <w:r w:rsidRPr="005C2353"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  <w:tab/>
      </w:r>
      <w:r w:rsidRPr="005C235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ОБЩАЯ ХАРАКТЕРИСТИКА ОБРАЗОВАТЕЛЬНОЙ ПРОГРАММЫ, РЕАЛИЗУЕМОЙ В РАМКАХ НАПРАВЛЕНИЯ ПОДГОТОВКИ </w:t>
      </w:r>
      <w:r w:rsidRPr="00BB293B">
        <w:rPr>
          <w:rFonts w:ascii="Times New Roman" w:hAnsi="Times New Roman"/>
          <w:b/>
          <w:noProof/>
          <w:color w:val="000000" w:themeColor="text1"/>
          <w:sz w:val="24"/>
          <w:szCs w:val="24"/>
          <w:highlight w:val="yellow"/>
        </w:rPr>
        <w:t>44.03.01 ПЕДАГОГИЧЕСКОЕ ОБРАЗОВАНИЕ</w:t>
      </w:r>
      <w:r w:rsidRPr="005C235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И ПРОФИЛЮ ПОДГОТОВКИ «</w:t>
      </w:r>
      <w:r w:rsidRPr="00BB293B">
        <w:rPr>
          <w:rFonts w:ascii="Times New Roman" w:hAnsi="Times New Roman"/>
          <w:b/>
          <w:noProof/>
          <w:color w:val="000000" w:themeColor="text1"/>
          <w:sz w:val="24"/>
          <w:szCs w:val="24"/>
          <w:highlight w:val="yellow"/>
        </w:rPr>
        <w:t>ПРЕПОДАВАНИЕ ИСТОРИИ В СРЕДНЕЙ ШКОЛЕ</w:t>
      </w:r>
      <w:r w:rsidRPr="005C235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»</w:t>
      </w:r>
      <w:r w:rsidRPr="005C2353">
        <w:rPr>
          <w:rFonts w:ascii="Times New Roman" w:hAnsi="Times New Roman"/>
          <w:b/>
          <w:noProof/>
          <w:sz w:val="24"/>
          <w:szCs w:val="24"/>
        </w:rPr>
        <w:tab/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b/>
          <w:noProof/>
          <w:sz w:val="24"/>
          <w:szCs w:val="24"/>
        </w:rPr>
        <w:instrText xml:space="preserve"> PAGEREF _Toc527028405 \h </w:instrText>
      </w:r>
      <w:r w:rsidRPr="005C2353">
        <w:rPr>
          <w:rFonts w:ascii="Times New Roman" w:hAnsi="Times New Roman"/>
          <w:b/>
          <w:noProof/>
          <w:sz w:val="24"/>
          <w:szCs w:val="24"/>
        </w:rPr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b/>
          <w:noProof/>
          <w:sz w:val="24"/>
          <w:szCs w:val="24"/>
        </w:rPr>
        <w:t>5</w:t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11"/>
        <w:spacing w:line="276" w:lineRule="auto"/>
        <w:jc w:val="both"/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3. ХАРАКТЕРИСТИКА ПРОФЕССИОНАЛЬНОЙ ДЕЯТЕЛЬНОСТИ ВЫПУСКНИКОВ</w:t>
      </w:r>
      <w:r w:rsidRPr="005C2353">
        <w:rPr>
          <w:rFonts w:ascii="Times New Roman" w:hAnsi="Times New Roman"/>
          <w:b/>
          <w:noProof/>
          <w:sz w:val="24"/>
          <w:szCs w:val="24"/>
        </w:rPr>
        <w:tab/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b/>
          <w:noProof/>
          <w:sz w:val="24"/>
          <w:szCs w:val="24"/>
        </w:rPr>
        <w:instrText xml:space="preserve"> PAGEREF _Toc527028406 \h </w:instrText>
      </w:r>
      <w:r w:rsidRPr="005C2353">
        <w:rPr>
          <w:rFonts w:ascii="Times New Roman" w:hAnsi="Times New Roman"/>
          <w:b/>
          <w:noProof/>
          <w:sz w:val="24"/>
          <w:szCs w:val="24"/>
        </w:rPr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b/>
          <w:noProof/>
          <w:sz w:val="24"/>
          <w:szCs w:val="24"/>
        </w:rPr>
        <w:t>5</w:t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3.1. Общее описание профессиональной деятельности выпускников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_Toc527028407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5</w:t>
      </w:r>
      <w:r w:rsidRPr="005C2353">
        <w:rPr>
          <w:noProof/>
        </w:rPr>
        <w:fldChar w:fldCharType="end"/>
      </w:r>
    </w:p>
    <w:p w:rsidR="005C2353" w:rsidRPr="005C2353" w:rsidRDefault="00F83A8D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>
        <w:rPr>
          <w:noProof/>
        </w:rPr>
        <w:t xml:space="preserve">3.2. </w:t>
      </w:r>
      <w:r w:rsidR="005C2353" w:rsidRPr="005C2353">
        <w:rPr>
          <w:noProof/>
        </w:rPr>
        <w:t>Перечень профессиональных стандартов, соот</w:t>
      </w:r>
      <w:r>
        <w:rPr>
          <w:noProof/>
        </w:rPr>
        <w:t xml:space="preserve">ветствующих профессиональной деятельности выпускников, освоивших ОПОП ВО </w:t>
      </w:r>
      <w:r w:rsidRPr="00F83A8D">
        <w:rPr>
          <w:noProof/>
          <w:color w:val="000000" w:themeColor="text1"/>
        </w:rPr>
        <w:t>«</w:t>
      </w:r>
      <w:r w:rsidRPr="00BB293B">
        <w:rPr>
          <w:noProof/>
          <w:highlight w:val="yellow"/>
        </w:rPr>
        <w:t>Преподавание истории в средней школе</w:t>
      </w:r>
      <w:r w:rsidRPr="00F83A8D">
        <w:rPr>
          <w:noProof/>
          <w:color w:val="000000" w:themeColor="text1"/>
        </w:rPr>
        <w:t>»</w:t>
      </w:r>
      <w:r w:rsidR="00BB293B">
        <w:rPr>
          <w:noProof/>
          <w:color w:val="000000" w:themeColor="text1"/>
        </w:rPr>
        <w:t>,</w:t>
      </w:r>
      <w:r>
        <w:rPr>
          <w:noProof/>
          <w:color w:val="000000" w:themeColor="text1"/>
        </w:rPr>
        <w:t xml:space="preserve"> по направлению подготовки </w:t>
      </w:r>
      <w:r w:rsidR="005C2353" w:rsidRPr="00BB293B">
        <w:rPr>
          <w:noProof/>
          <w:highlight w:val="yellow"/>
        </w:rPr>
        <w:t>44.03.01 Педагогическое образование</w:t>
      </w:r>
      <w:r w:rsidR="005C2353" w:rsidRPr="005C2353">
        <w:rPr>
          <w:noProof/>
        </w:rPr>
        <w:tab/>
      </w:r>
      <w:r w:rsidR="005C2353" w:rsidRPr="005C2353">
        <w:rPr>
          <w:noProof/>
        </w:rPr>
        <w:fldChar w:fldCharType="begin"/>
      </w:r>
      <w:r w:rsidR="005C2353" w:rsidRPr="005C2353">
        <w:rPr>
          <w:noProof/>
        </w:rPr>
        <w:instrText xml:space="preserve"> PAGEREF _Toc527028408 \h </w:instrText>
      </w:r>
      <w:r w:rsidR="005C2353" w:rsidRPr="005C2353">
        <w:rPr>
          <w:noProof/>
        </w:rPr>
      </w:r>
      <w:r w:rsidR="005C2353" w:rsidRPr="005C2353">
        <w:rPr>
          <w:noProof/>
        </w:rPr>
        <w:fldChar w:fldCharType="separate"/>
      </w:r>
      <w:r w:rsidR="00D97434">
        <w:rPr>
          <w:noProof/>
        </w:rPr>
        <w:t>6</w:t>
      </w:r>
      <w:r w:rsidR="005C2353" w:rsidRPr="005C2353">
        <w:rPr>
          <w:noProof/>
        </w:rPr>
        <w:fldChar w:fldCharType="end"/>
      </w:r>
    </w:p>
    <w:p w:rsidR="005C2353" w:rsidRPr="005C2353" w:rsidRDefault="00246716" w:rsidP="005C2353">
      <w:pPr>
        <w:pStyle w:val="31"/>
        <w:spacing w:line="276" w:lineRule="auto"/>
        <w:ind w:firstLine="284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</w:rPr>
        <w:t>3.3</w:t>
      </w:r>
      <w:r w:rsidR="005C2353" w:rsidRPr="005C2353">
        <w:rPr>
          <w:rFonts w:ascii="Times New Roman" w:hAnsi="Times New Roman"/>
          <w:noProof/>
          <w:sz w:val="24"/>
          <w:szCs w:val="24"/>
        </w:rPr>
        <w:t xml:space="preserve">. Перечень обобщенных </w:t>
      </w:r>
      <w:r w:rsidR="00F83A8D">
        <w:rPr>
          <w:rFonts w:ascii="Times New Roman" w:hAnsi="Times New Roman"/>
          <w:noProof/>
          <w:sz w:val="24"/>
          <w:szCs w:val="24"/>
        </w:rPr>
        <w:t xml:space="preserve">трудовых </w:t>
      </w:r>
      <w:r w:rsidR="005C2353" w:rsidRPr="005C2353">
        <w:rPr>
          <w:rFonts w:ascii="Times New Roman" w:hAnsi="Times New Roman"/>
          <w:noProof/>
          <w:sz w:val="24"/>
          <w:szCs w:val="24"/>
        </w:rPr>
        <w:t>и трудовых функций, имеющих отношение к профессиональной деятельности выпускника программы бакалавриата</w:t>
      </w:r>
      <w:r w:rsidR="005C2353" w:rsidRPr="005C2353">
        <w:rPr>
          <w:rFonts w:ascii="Times New Roman" w:hAnsi="Times New Roman"/>
          <w:noProof/>
          <w:sz w:val="24"/>
          <w:szCs w:val="24"/>
        </w:rPr>
        <w:tab/>
      </w:r>
      <w:r w:rsidR="005C2353" w:rsidRPr="005C2353">
        <w:rPr>
          <w:rFonts w:ascii="Times New Roman" w:hAnsi="Times New Roman"/>
          <w:noProof/>
          <w:sz w:val="24"/>
          <w:szCs w:val="24"/>
        </w:rPr>
        <w:fldChar w:fldCharType="begin"/>
      </w:r>
      <w:r w:rsidR="005C2353" w:rsidRPr="005C2353">
        <w:rPr>
          <w:rFonts w:ascii="Times New Roman" w:hAnsi="Times New Roman"/>
          <w:noProof/>
          <w:sz w:val="24"/>
          <w:szCs w:val="24"/>
        </w:rPr>
        <w:instrText xml:space="preserve"> PAGEREF _Toc527028409 \h </w:instrText>
      </w:r>
      <w:r w:rsidR="005C2353" w:rsidRPr="005C2353">
        <w:rPr>
          <w:rFonts w:ascii="Times New Roman" w:hAnsi="Times New Roman"/>
          <w:noProof/>
          <w:sz w:val="24"/>
          <w:szCs w:val="24"/>
        </w:rPr>
      </w:r>
      <w:r w:rsidR="005C2353" w:rsidRPr="005C2353">
        <w:rPr>
          <w:rFonts w:ascii="Times New Roman" w:hAnsi="Times New Roman"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noProof/>
          <w:sz w:val="24"/>
          <w:szCs w:val="24"/>
        </w:rPr>
        <w:t>6</w:t>
      </w:r>
      <w:r w:rsidR="005C2353" w:rsidRPr="005C2353">
        <w:rPr>
          <w:rFonts w:ascii="Times New Roman" w:hAnsi="Times New Roman"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31"/>
        <w:spacing w:line="276" w:lineRule="auto"/>
        <w:ind w:firstLine="284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noProof/>
          <w:sz w:val="24"/>
          <w:szCs w:val="24"/>
        </w:rPr>
        <w:t>3.</w:t>
      </w:r>
      <w:r w:rsidR="00246716">
        <w:rPr>
          <w:rFonts w:ascii="Times New Roman" w:hAnsi="Times New Roman"/>
          <w:noProof/>
          <w:sz w:val="24"/>
          <w:szCs w:val="24"/>
        </w:rPr>
        <w:t>4</w:t>
      </w:r>
      <w:r w:rsidRPr="005C2353">
        <w:rPr>
          <w:rFonts w:ascii="Times New Roman" w:hAnsi="Times New Roman"/>
          <w:noProof/>
          <w:sz w:val="24"/>
          <w:szCs w:val="24"/>
        </w:rPr>
        <w:t>. Перечень основных задач профессиональной деятельности выпускников (по типам)</w:t>
      </w:r>
      <w:r w:rsidRPr="005C2353">
        <w:rPr>
          <w:rFonts w:ascii="Times New Roman" w:hAnsi="Times New Roman"/>
          <w:noProof/>
          <w:sz w:val="24"/>
          <w:szCs w:val="24"/>
        </w:rPr>
        <w:tab/>
      </w:r>
      <w:r w:rsidRPr="005C2353">
        <w:rPr>
          <w:rFonts w:ascii="Times New Roman" w:hAnsi="Times New Roman"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noProof/>
          <w:sz w:val="24"/>
          <w:szCs w:val="24"/>
        </w:rPr>
        <w:instrText xml:space="preserve"> PAGEREF _Toc527028410 \h </w:instrText>
      </w:r>
      <w:r w:rsidRPr="005C2353">
        <w:rPr>
          <w:rFonts w:ascii="Times New Roman" w:hAnsi="Times New Roman"/>
          <w:noProof/>
          <w:sz w:val="24"/>
          <w:szCs w:val="24"/>
        </w:rPr>
      </w:r>
      <w:r w:rsidRPr="005C2353">
        <w:rPr>
          <w:rFonts w:ascii="Times New Roman" w:hAnsi="Times New Roman"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noProof/>
          <w:sz w:val="24"/>
          <w:szCs w:val="24"/>
        </w:rPr>
        <w:t>7</w:t>
      </w:r>
      <w:r w:rsidRPr="005C2353">
        <w:rPr>
          <w:rFonts w:ascii="Times New Roman" w:hAnsi="Times New Roman"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11"/>
        <w:spacing w:line="276" w:lineRule="auto"/>
        <w:jc w:val="both"/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b/>
          <w:noProof/>
          <w:sz w:val="24"/>
          <w:szCs w:val="24"/>
        </w:rPr>
        <w:t>4. ПЛАНИРУЕМЫЕ РЕЗУЛЬТАТЫ ОСВОЕНИЯ ОБРАЗОВАТЕЛЬНОЙ ПРОГРАММЫ</w:t>
      </w:r>
      <w:r w:rsidRPr="005C2353">
        <w:rPr>
          <w:rFonts w:ascii="Times New Roman" w:hAnsi="Times New Roman"/>
          <w:b/>
          <w:noProof/>
          <w:sz w:val="24"/>
          <w:szCs w:val="24"/>
        </w:rPr>
        <w:tab/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b/>
          <w:noProof/>
          <w:sz w:val="24"/>
          <w:szCs w:val="24"/>
        </w:rPr>
        <w:instrText xml:space="preserve"> PAGEREF _Toc527028411 \h </w:instrText>
      </w:r>
      <w:r w:rsidRPr="005C2353">
        <w:rPr>
          <w:rFonts w:ascii="Times New Roman" w:hAnsi="Times New Roman"/>
          <w:b/>
          <w:noProof/>
          <w:sz w:val="24"/>
          <w:szCs w:val="24"/>
        </w:rPr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b/>
          <w:noProof/>
          <w:sz w:val="24"/>
          <w:szCs w:val="24"/>
        </w:rPr>
        <w:t>8</w:t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4.1. Требования к планируемым результатам освоения образовательной программы, обеспечиваемым дисциплинами (модулями) и практиками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_Toc527028412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8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31"/>
        <w:tabs>
          <w:tab w:val="left" w:pos="709"/>
        </w:tabs>
        <w:spacing w:line="276" w:lineRule="auto"/>
        <w:ind w:firstLine="426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noProof/>
          <w:sz w:val="24"/>
          <w:szCs w:val="24"/>
        </w:rPr>
        <w:t>4.1.1.</w:t>
      </w: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t xml:space="preserve"> </w:t>
      </w:r>
      <w:r w:rsidRPr="005C2353">
        <w:rPr>
          <w:rFonts w:ascii="Times New Roman" w:hAnsi="Times New Roman"/>
          <w:noProof/>
          <w:sz w:val="24"/>
          <w:szCs w:val="24"/>
        </w:rPr>
        <w:t>Универсальные компетенции выпускников и индикаторы их достижения</w:t>
      </w:r>
      <w:r w:rsidRPr="005C2353">
        <w:rPr>
          <w:rFonts w:ascii="Times New Roman" w:hAnsi="Times New Roman"/>
          <w:noProof/>
          <w:sz w:val="24"/>
          <w:szCs w:val="24"/>
        </w:rPr>
        <w:tab/>
      </w:r>
      <w:r w:rsidRPr="005C2353">
        <w:rPr>
          <w:rFonts w:ascii="Times New Roman" w:hAnsi="Times New Roman"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noProof/>
          <w:sz w:val="24"/>
          <w:szCs w:val="24"/>
        </w:rPr>
        <w:instrText xml:space="preserve"> PAGEREF _Toc527028413 \h </w:instrText>
      </w:r>
      <w:r w:rsidRPr="005C2353">
        <w:rPr>
          <w:rFonts w:ascii="Times New Roman" w:hAnsi="Times New Roman"/>
          <w:noProof/>
          <w:sz w:val="24"/>
          <w:szCs w:val="24"/>
        </w:rPr>
      </w:r>
      <w:r w:rsidRPr="005C2353">
        <w:rPr>
          <w:rFonts w:ascii="Times New Roman" w:hAnsi="Times New Roman"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noProof/>
          <w:sz w:val="24"/>
          <w:szCs w:val="24"/>
        </w:rPr>
        <w:t>8</w:t>
      </w:r>
      <w:r w:rsidRPr="005C2353">
        <w:rPr>
          <w:rFonts w:ascii="Times New Roman" w:hAnsi="Times New Roman"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31"/>
        <w:tabs>
          <w:tab w:val="left" w:pos="709"/>
        </w:tabs>
        <w:spacing w:line="276" w:lineRule="auto"/>
        <w:ind w:firstLine="426"/>
        <w:rPr>
          <w:rFonts w:ascii="Times New Roman" w:eastAsiaTheme="minorEastAsia" w:hAnsi="Times New Roman"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noProof/>
          <w:sz w:val="24"/>
          <w:szCs w:val="24"/>
        </w:rPr>
        <w:t>4.1.2.</w:t>
      </w: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t xml:space="preserve"> </w:t>
      </w:r>
      <w:r w:rsidRPr="005C2353">
        <w:rPr>
          <w:rFonts w:ascii="Times New Roman" w:hAnsi="Times New Roman"/>
          <w:noProof/>
          <w:sz w:val="24"/>
          <w:szCs w:val="24"/>
        </w:rPr>
        <w:t>Общепрофессиональные компетенции выпускников и индикаторы их достижения</w:t>
      </w:r>
      <w:r w:rsidRPr="005C2353">
        <w:rPr>
          <w:rFonts w:ascii="Times New Roman" w:hAnsi="Times New Roman"/>
          <w:noProof/>
          <w:sz w:val="24"/>
          <w:szCs w:val="24"/>
        </w:rPr>
        <w:tab/>
      </w:r>
      <w:r w:rsidRPr="005C2353">
        <w:rPr>
          <w:rFonts w:ascii="Times New Roman" w:hAnsi="Times New Roman"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noProof/>
          <w:sz w:val="24"/>
          <w:szCs w:val="24"/>
        </w:rPr>
        <w:instrText xml:space="preserve"> PAGEREF _Toc527028414 \h </w:instrText>
      </w:r>
      <w:r w:rsidRPr="005C2353">
        <w:rPr>
          <w:rFonts w:ascii="Times New Roman" w:hAnsi="Times New Roman"/>
          <w:noProof/>
          <w:sz w:val="24"/>
          <w:szCs w:val="24"/>
        </w:rPr>
      </w:r>
      <w:r w:rsidRPr="005C2353">
        <w:rPr>
          <w:rFonts w:ascii="Times New Roman" w:hAnsi="Times New Roman"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noProof/>
          <w:sz w:val="24"/>
          <w:szCs w:val="24"/>
        </w:rPr>
        <w:t>11</w:t>
      </w:r>
      <w:r w:rsidRPr="005C2353">
        <w:rPr>
          <w:rFonts w:ascii="Times New Roman" w:hAnsi="Times New Roman"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21"/>
        <w:tabs>
          <w:tab w:val="left" w:pos="709"/>
        </w:tabs>
        <w:spacing w:line="276" w:lineRule="auto"/>
        <w:ind w:firstLine="426"/>
        <w:rPr>
          <w:rFonts w:eastAsiaTheme="minorEastAsia"/>
          <w:noProof/>
          <w:lang w:eastAsia="ru-RU"/>
        </w:rPr>
      </w:pPr>
      <w:r w:rsidRPr="005C2353">
        <w:rPr>
          <w:noProof/>
        </w:rPr>
        <w:t>4.1.3.</w:t>
      </w:r>
      <w:r>
        <w:rPr>
          <w:rFonts w:eastAsiaTheme="minorEastAsia"/>
          <w:noProof/>
          <w:lang w:eastAsia="ru-RU"/>
        </w:rPr>
        <w:t xml:space="preserve"> </w:t>
      </w:r>
      <w:r w:rsidRPr="005C2353">
        <w:rPr>
          <w:noProof/>
        </w:rPr>
        <w:t>Профессиональные компетенции выпускников и индикаторы их достижения</w:t>
      </w:r>
      <w:r>
        <w:rPr>
          <w:noProof/>
        </w:rPr>
        <w:t>……</w:t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_Toc527028415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12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11"/>
        <w:spacing w:line="276" w:lineRule="auto"/>
        <w:jc w:val="both"/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b/>
          <w:noProof/>
          <w:sz w:val="24"/>
          <w:szCs w:val="24"/>
        </w:rPr>
        <w:t>5. СТРУКТУРА И СОДЕРЖАНИЕ ОСНОВНОЙ ПРОФЕССИОНАЛЬНОЙ ОБРАЗОВАТЕЛЬНОЙ ПРОГРАММЫ</w:t>
      </w:r>
      <w:r w:rsidRPr="005C2353">
        <w:rPr>
          <w:rFonts w:ascii="Times New Roman" w:hAnsi="Times New Roman"/>
          <w:b/>
          <w:noProof/>
          <w:sz w:val="24"/>
          <w:szCs w:val="24"/>
        </w:rPr>
        <w:tab/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b/>
          <w:noProof/>
          <w:sz w:val="24"/>
          <w:szCs w:val="24"/>
        </w:rPr>
        <w:instrText xml:space="preserve"> PAGEREF _Toc527028416 \h </w:instrText>
      </w:r>
      <w:r w:rsidRPr="005C2353">
        <w:rPr>
          <w:rFonts w:ascii="Times New Roman" w:hAnsi="Times New Roman"/>
          <w:b/>
          <w:noProof/>
          <w:sz w:val="24"/>
          <w:szCs w:val="24"/>
        </w:rPr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b/>
          <w:noProof/>
          <w:sz w:val="24"/>
          <w:szCs w:val="24"/>
        </w:rPr>
        <w:t>13</w:t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5.1. Объем обязательной части образовательной программы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_Toc527028417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13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5.2. Типы практик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_Toc527028418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13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5.3. Учебный план и календарный учебный график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_Toc527028419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13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5.4. Рабочие программы дисциплин (модулей) и практик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_Toc527028420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14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5.5. Фонд оценочных средств для промежуточной аттестации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_Toc527028421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14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5.6. Программа государственной итоговой аттестации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_Toc527028422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14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11"/>
        <w:spacing w:line="276" w:lineRule="auto"/>
        <w:jc w:val="both"/>
        <w:rPr>
          <w:rFonts w:ascii="Times New Roman" w:eastAsiaTheme="minorEastAsia" w:hAnsi="Times New Roman"/>
          <w:b/>
          <w:noProof/>
          <w:sz w:val="24"/>
          <w:szCs w:val="24"/>
          <w:lang w:eastAsia="ru-RU"/>
        </w:rPr>
      </w:pPr>
      <w:r w:rsidRPr="005C2353">
        <w:rPr>
          <w:rFonts w:ascii="Times New Roman" w:hAnsi="Times New Roman"/>
          <w:b/>
          <w:noProof/>
          <w:sz w:val="24"/>
          <w:szCs w:val="24"/>
        </w:rPr>
        <w:t>6. УСЛОВИЯ ОСУЩЕСТВЛЕНИЯ ОБРАЗОВАТЕЛЬНОЙ ДЕЯТЕЛЬНОСТИ ПО ОСНОВНОЙ ПРОФЕССИОНАЛЬНОЙ ОБРАЗОВАТЕЛЬНОЙ ПРОГРАММЕ</w:t>
      </w:r>
      <w:r w:rsidRPr="005C2353">
        <w:rPr>
          <w:rFonts w:ascii="Times New Roman" w:hAnsi="Times New Roman"/>
          <w:b/>
          <w:noProof/>
          <w:sz w:val="24"/>
          <w:szCs w:val="24"/>
        </w:rPr>
        <w:tab/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begin"/>
      </w:r>
      <w:r w:rsidRPr="005C2353">
        <w:rPr>
          <w:rFonts w:ascii="Times New Roman" w:hAnsi="Times New Roman"/>
          <w:b/>
          <w:noProof/>
          <w:sz w:val="24"/>
          <w:szCs w:val="24"/>
        </w:rPr>
        <w:instrText xml:space="preserve"> PAGEREF _Toc527028423 \h </w:instrText>
      </w:r>
      <w:r w:rsidRPr="005C2353">
        <w:rPr>
          <w:rFonts w:ascii="Times New Roman" w:hAnsi="Times New Roman"/>
          <w:b/>
          <w:noProof/>
          <w:sz w:val="24"/>
          <w:szCs w:val="24"/>
        </w:rPr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separate"/>
      </w:r>
      <w:r w:rsidR="00D97434">
        <w:rPr>
          <w:rFonts w:ascii="Times New Roman" w:hAnsi="Times New Roman"/>
          <w:b/>
          <w:noProof/>
          <w:sz w:val="24"/>
          <w:szCs w:val="24"/>
        </w:rPr>
        <w:t>14</w:t>
      </w:r>
      <w:r w:rsidRPr="005C2353">
        <w:rPr>
          <w:rFonts w:ascii="Times New Roman" w:hAnsi="Times New Roman"/>
          <w:b/>
          <w:noProof/>
          <w:sz w:val="24"/>
          <w:szCs w:val="24"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6.1. Кадровое обеспечение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_Toc527028424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14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6.2. Учебно-методическое и информационное обеспечение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_Toc527028425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15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6.3. Материально-техническое обеспечение учебного процесса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_Toc527028426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18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  <w:color w:val="000000"/>
        </w:rPr>
        <w:t>6.4. Требования к финансовым условиям реализации образовательной программы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_Toc527028427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19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6.5. Оценка качества освоения образовательной программы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_Toc527028428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20</w:t>
      </w:r>
      <w:r w:rsidRPr="005C2353">
        <w:rPr>
          <w:noProof/>
        </w:rPr>
        <w:fldChar w:fldCharType="end"/>
      </w:r>
    </w:p>
    <w:p w:rsidR="005C2353" w:rsidRPr="005C2353" w:rsidRDefault="005C2353" w:rsidP="005C2353">
      <w:pPr>
        <w:pStyle w:val="21"/>
        <w:spacing w:line="276" w:lineRule="auto"/>
        <w:ind w:firstLine="284"/>
        <w:rPr>
          <w:rFonts w:eastAsiaTheme="minorEastAsia"/>
          <w:noProof/>
          <w:lang w:eastAsia="ru-RU"/>
        </w:rPr>
      </w:pPr>
      <w:r w:rsidRPr="005C2353">
        <w:rPr>
          <w:noProof/>
        </w:rPr>
        <w:t>6.6. Характеристики среды вуза</w:t>
      </w:r>
      <w:r w:rsidRPr="005C2353">
        <w:rPr>
          <w:noProof/>
        </w:rPr>
        <w:tab/>
      </w:r>
      <w:r w:rsidRPr="005C2353">
        <w:rPr>
          <w:noProof/>
        </w:rPr>
        <w:fldChar w:fldCharType="begin"/>
      </w:r>
      <w:r w:rsidRPr="005C2353">
        <w:rPr>
          <w:noProof/>
        </w:rPr>
        <w:instrText xml:space="preserve"> PAGEREF _Toc527028429 \h </w:instrText>
      </w:r>
      <w:r w:rsidRPr="005C2353">
        <w:rPr>
          <w:noProof/>
        </w:rPr>
      </w:r>
      <w:r w:rsidRPr="005C2353">
        <w:rPr>
          <w:noProof/>
        </w:rPr>
        <w:fldChar w:fldCharType="separate"/>
      </w:r>
      <w:r w:rsidR="00D97434">
        <w:rPr>
          <w:noProof/>
        </w:rPr>
        <w:t>21</w:t>
      </w:r>
      <w:r w:rsidRPr="005C2353">
        <w:rPr>
          <w:noProof/>
        </w:rPr>
        <w:fldChar w:fldCharType="end"/>
      </w:r>
    </w:p>
    <w:p w:rsidR="00170DF9" w:rsidRPr="005C2353" w:rsidRDefault="00170DF9" w:rsidP="005C2353">
      <w:pPr>
        <w:pStyle w:val="11"/>
        <w:tabs>
          <w:tab w:val="clear" w:pos="9639"/>
          <w:tab w:val="left" w:pos="9923"/>
        </w:tabs>
        <w:spacing w:before="0" w:line="276" w:lineRule="auto"/>
        <w:ind w:right="-141"/>
        <w:jc w:val="both"/>
        <w:rPr>
          <w:rFonts w:ascii="Times New Roman" w:hAnsi="Times New Roman"/>
          <w:sz w:val="24"/>
          <w:szCs w:val="24"/>
        </w:rPr>
        <w:sectPr w:rsidR="00170DF9" w:rsidRPr="005C2353" w:rsidSect="005C2353">
          <w:type w:val="continuous"/>
          <w:pgSz w:w="11906" w:h="16838"/>
          <w:pgMar w:top="1134" w:right="707" w:bottom="1134" w:left="1134" w:header="720" w:footer="720" w:gutter="0"/>
          <w:cols w:space="720"/>
          <w:docGrid w:linePitch="360"/>
        </w:sectPr>
      </w:pPr>
      <w:r w:rsidRPr="005C2353">
        <w:rPr>
          <w:rFonts w:ascii="Times New Roman" w:hAnsi="Times New Roman"/>
          <w:color w:val="FF0000"/>
          <w:sz w:val="24"/>
          <w:szCs w:val="24"/>
        </w:rPr>
        <w:fldChar w:fldCharType="end"/>
      </w:r>
    </w:p>
    <w:p w:rsidR="00170DF9" w:rsidRDefault="00170DF9" w:rsidP="00BA70B1">
      <w:pPr>
        <w:pStyle w:val="1"/>
        <w:numPr>
          <w:ilvl w:val="0"/>
          <w:numId w:val="15"/>
        </w:numPr>
        <w:spacing w:before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Toc527028401"/>
      <w:r>
        <w:rPr>
          <w:rFonts w:ascii="Times New Roman" w:hAnsi="Times New Roman"/>
          <w:color w:val="000000"/>
          <w:sz w:val="24"/>
          <w:szCs w:val="24"/>
        </w:rPr>
        <w:lastRenderedPageBreak/>
        <w:t>ОБЩИЕ ПОЛОЖЕНИЯ</w:t>
      </w:r>
      <w:bookmarkEnd w:id="0"/>
    </w:p>
    <w:p w:rsidR="00170DF9" w:rsidRDefault="00170DF9" w:rsidP="00170DF9">
      <w:pPr>
        <w:pStyle w:val="2"/>
        <w:spacing w:before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bookmarkStart w:id="1" w:name="_Toc527028402"/>
      <w:r>
        <w:rPr>
          <w:rFonts w:ascii="Times New Roman" w:hAnsi="Times New Roman"/>
          <w:color w:val="000000"/>
          <w:sz w:val="24"/>
          <w:szCs w:val="24"/>
        </w:rPr>
        <w:t>1.1. Назначение и основное содержание программы</w:t>
      </w:r>
      <w:bookmarkEnd w:id="1"/>
      <w:r w:rsidRPr="001601C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0DF9" w:rsidRDefault="00B03C07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профессиональная о</w:t>
      </w:r>
      <w:r w:rsidR="00170DF9">
        <w:rPr>
          <w:rFonts w:ascii="Times New Roman" w:hAnsi="Times New Roman"/>
          <w:sz w:val="24"/>
          <w:szCs w:val="24"/>
        </w:rPr>
        <w:t xml:space="preserve">бразовательная программа высшего образования </w:t>
      </w:r>
      <w:r w:rsidR="00170DF9">
        <w:rPr>
          <w:rFonts w:ascii="Times New Roman" w:hAnsi="Times New Roman"/>
          <w:sz w:val="24"/>
          <w:szCs w:val="24"/>
          <w:shd w:val="clear" w:color="auto" w:fill="FFFF00"/>
        </w:rPr>
        <w:t>«</w:t>
      </w:r>
      <w:r>
        <w:rPr>
          <w:rFonts w:ascii="Times New Roman" w:hAnsi="Times New Roman"/>
          <w:sz w:val="24"/>
          <w:szCs w:val="24"/>
          <w:shd w:val="clear" w:color="auto" w:fill="FFFF00"/>
        </w:rPr>
        <w:t>Преподавание истории в средней школе</w:t>
      </w:r>
      <w:r w:rsidR="00170DF9">
        <w:rPr>
          <w:rFonts w:ascii="Times New Roman" w:hAnsi="Times New Roman"/>
          <w:sz w:val="24"/>
          <w:szCs w:val="24"/>
          <w:shd w:val="clear" w:color="auto" w:fill="FFFF00"/>
        </w:rPr>
        <w:t>»</w:t>
      </w:r>
      <w:r w:rsidR="00170DF9">
        <w:rPr>
          <w:rFonts w:ascii="Times New Roman" w:hAnsi="Times New Roman"/>
          <w:sz w:val="24"/>
          <w:szCs w:val="24"/>
        </w:rPr>
        <w:t xml:space="preserve">, реализуемая ФГБОУ </w:t>
      </w:r>
      <w:proofErr w:type="gramStart"/>
      <w:r w:rsidR="00170DF9">
        <w:rPr>
          <w:rFonts w:ascii="Times New Roman" w:hAnsi="Times New Roman"/>
          <w:sz w:val="24"/>
          <w:szCs w:val="24"/>
        </w:rPr>
        <w:t>ВО</w:t>
      </w:r>
      <w:proofErr w:type="gramEnd"/>
      <w:r w:rsidR="00170DF9">
        <w:rPr>
          <w:rFonts w:ascii="Times New Roman" w:hAnsi="Times New Roman"/>
          <w:sz w:val="24"/>
          <w:szCs w:val="24"/>
        </w:rPr>
        <w:t xml:space="preserve"> «Бурятский государственный университет» (далее – </w:t>
      </w:r>
      <w:r>
        <w:rPr>
          <w:rFonts w:ascii="Times New Roman" w:hAnsi="Times New Roman"/>
          <w:sz w:val="24"/>
          <w:szCs w:val="24"/>
        </w:rPr>
        <w:t>ОП</w:t>
      </w:r>
      <w:r w:rsidR="00170DF9">
        <w:rPr>
          <w:rFonts w:ascii="Times New Roman" w:hAnsi="Times New Roman"/>
          <w:sz w:val="24"/>
          <w:szCs w:val="24"/>
        </w:rPr>
        <w:t xml:space="preserve">ОП ВО, программа </w:t>
      </w:r>
      <w:proofErr w:type="spellStart"/>
      <w:r w:rsidR="00170DF9" w:rsidRPr="00176C70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 w:rsidR="00170DF9">
        <w:rPr>
          <w:rFonts w:ascii="Times New Roman" w:hAnsi="Times New Roman"/>
          <w:sz w:val="24"/>
          <w:szCs w:val="24"/>
        </w:rPr>
        <w:t xml:space="preserve">), по направлению подготовки </w:t>
      </w:r>
      <w:r>
        <w:rPr>
          <w:rFonts w:ascii="Times New Roman" w:hAnsi="Times New Roman"/>
          <w:sz w:val="24"/>
          <w:szCs w:val="24"/>
          <w:shd w:val="clear" w:color="auto" w:fill="FFFF00"/>
        </w:rPr>
        <w:t>44.03.01 Педагогическое образование</w:t>
      </w:r>
      <w:r w:rsidR="00170DF9">
        <w:rPr>
          <w:rFonts w:ascii="Times New Roman" w:hAnsi="Times New Roman"/>
          <w:sz w:val="24"/>
          <w:szCs w:val="24"/>
          <w:shd w:val="clear" w:color="auto" w:fill="FFFF00"/>
        </w:rPr>
        <w:t xml:space="preserve"> </w:t>
      </w:r>
      <w:r w:rsidR="00170DF9">
        <w:rPr>
          <w:rFonts w:ascii="Times New Roman" w:hAnsi="Times New Roman"/>
          <w:sz w:val="24"/>
          <w:szCs w:val="24"/>
        </w:rPr>
        <w:t xml:space="preserve">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дисциплин (модулей), программ практик, иных компонентов, а также оценочных и методических материалов. </w:t>
      </w:r>
      <w:r>
        <w:rPr>
          <w:rFonts w:ascii="Times New Roman" w:hAnsi="Times New Roman"/>
          <w:sz w:val="24"/>
          <w:szCs w:val="24"/>
        </w:rPr>
        <w:t>ОП</w:t>
      </w:r>
      <w:r w:rsidR="00170DF9">
        <w:rPr>
          <w:rFonts w:ascii="Times New Roman" w:hAnsi="Times New Roman"/>
          <w:sz w:val="24"/>
          <w:szCs w:val="24"/>
        </w:rPr>
        <w:t xml:space="preserve">ОП </w:t>
      </w:r>
      <w:proofErr w:type="gramStart"/>
      <w:r w:rsidR="00170DF9">
        <w:rPr>
          <w:rFonts w:ascii="Times New Roman" w:hAnsi="Times New Roman"/>
          <w:sz w:val="24"/>
          <w:szCs w:val="24"/>
        </w:rPr>
        <w:t>ВО</w:t>
      </w:r>
      <w:proofErr w:type="gramEnd"/>
      <w:r w:rsidR="00170DF9">
        <w:rPr>
          <w:rFonts w:ascii="Times New Roman" w:hAnsi="Times New Roman"/>
          <w:sz w:val="24"/>
          <w:szCs w:val="24"/>
        </w:rPr>
        <w:t xml:space="preserve"> разрабатывается </w:t>
      </w:r>
      <w:proofErr w:type="gramStart"/>
      <w:r w:rsidR="00170DF9">
        <w:rPr>
          <w:rFonts w:ascii="Times New Roman" w:hAnsi="Times New Roman"/>
          <w:sz w:val="24"/>
          <w:szCs w:val="24"/>
        </w:rPr>
        <w:t>с</w:t>
      </w:r>
      <w:proofErr w:type="gramEnd"/>
      <w:r w:rsidR="00170DF9">
        <w:rPr>
          <w:rFonts w:ascii="Times New Roman" w:hAnsi="Times New Roman"/>
          <w:sz w:val="24"/>
          <w:szCs w:val="24"/>
        </w:rPr>
        <w:t xml:space="preserve"> учетом потребностей регионального рынка труда, требований федерального государственного образовательного стандарта высшего образования (далее – ФГОС ВО) по направлению подготовки </w:t>
      </w:r>
      <w:r>
        <w:rPr>
          <w:rFonts w:ascii="Times New Roman" w:hAnsi="Times New Roman"/>
          <w:sz w:val="24"/>
          <w:szCs w:val="24"/>
          <w:shd w:val="clear" w:color="auto" w:fill="FFFF00"/>
        </w:rPr>
        <w:t>44.03.01 Педагогическое образование</w:t>
      </w:r>
      <w:r>
        <w:rPr>
          <w:rFonts w:ascii="Times New Roman" w:hAnsi="Times New Roman"/>
          <w:sz w:val="24"/>
          <w:szCs w:val="24"/>
        </w:rPr>
        <w:t xml:space="preserve">. </w:t>
      </w:r>
      <w:r w:rsidR="00170DF9">
        <w:rPr>
          <w:rFonts w:ascii="Times New Roman" w:hAnsi="Times New Roman"/>
          <w:sz w:val="24"/>
          <w:szCs w:val="24"/>
        </w:rPr>
        <w:t xml:space="preserve">Освоение </w:t>
      </w:r>
      <w:r>
        <w:rPr>
          <w:rFonts w:ascii="Times New Roman" w:hAnsi="Times New Roman"/>
          <w:sz w:val="24"/>
          <w:szCs w:val="24"/>
        </w:rPr>
        <w:t>ОП</w:t>
      </w:r>
      <w:r w:rsidR="00170DF9">
        <w:rPr>
          <w:rFonts w:ascii="Times New Roman" w:hAnsi="Times New Roman"/>
          <w:sz w:val="24"/>
          <w:szCs w:val="24"/>
        </w:rPr>
        <w:t xml:space="preserve">ОП </w:t>
      </w:r>
      <w:proofErr w:type="gramStart"/>
      <w:r w:rsidR="00170DF9">
        <w:rPr>
          <w:rFonts w:ascii="Times New Roman" w:hAnsi="Times New Roman"/>
          <w:sz w:val="24"/>
          <w:szCs w:val="24"/>
        </w:rPr>
        <w:t>ВО</w:t>
      </w:r>
      <w:proofErr w:type="gramEnd"/>
      <w:r w:rsidR="00170DF9">
        <w:rPr>
          <w:rFonts w:ascii="Times New Roman" w:hAnsi="Times New Roman"/>
          <w:sz w:val="24"/>
          <w:szCs w:val="24"/>
        </w:rPr>
        <w:t xml:space="preserve"> завершается государственной итоговой аттестацией и выдачей диплома государственного образца. </w:t>
      </w:r>
    </w:p>
    <w:p w:rsidR="00170DF9" w:rsidRDefault="00B03C07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Pr="00B03C07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 w:rsidR="00170DF9">
        <w:rPr>
          <w:rFonts w:ascii="Times New Roman" w:hAnsi="Times New Roman"/>
          <w:sz w:val="24"/>
          <w:szCs w:val="24"/>
        </w:rPr>
        <w:t xml:space="preserve"> по указанному направлению подготовки регламентирует цели, ожидаемые результаты, содержания, условия и технологии реализации образовательного процесса, </w:t>
      </w:r>
      <w:r w:rsidR="00170DF9">
        <w:rPr>
          <w:rFonts w:ascii="Times New Roman" w:hAnsi="Times New Roman"/>
          <w:color w:val="000000"/>
          <w:sz w:val="24"/>
          <w:szCs w:val="24"/>
        </w:rPr>
        <w:t>оценку качества подготовки выпускника</w:t>
      </w:r>
      <w:r w:rsidR="00170DF9">
        <w:rPr>
          <w:rFonts w:ascii="Times New Roman" w:hAnsi="Times New Roman"/>
          <w:sz w:val="24"/>
          <w:szCs w:val="24"/>
        </w:rPr>
        <w:t xml:space="preserve"> в соответствии с требованиями ФГОС ВО к результатам освоения им данной ОП ВО (в виде приобретенных выпускником компетенций, необходимых в профессиональной деятельности).</w:t>
      </w:r>
      <w:proofErr w:type="gramEnd"/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Выпускающая кафедра – </w:t>
      </w:r>
      <w:r w:rsidRPr="00882F7B">
        <w:rPr>
          <w:rFonts w:ascii="Times New Roman" w:hAnsi="Times New Roman"/>
          <w:sz w:val="24"/>
          <w:szCs w:val="24"/>
          <w:highlight w:val="yellow"/>
        </w:rPr>
        <w:t xml:space="preserve">кафедра </w:t>
      </w:r>
      <w:r w:rsidR="00B03C07" w:rsidRPr="00B03C07">
        <w:rPr>
          <w:rFonts w:ascii="Times New Roman" w:hAnsi="Times New Roman"/>
          <w:sz w:val="24"/>
          <w:szCs w:val="24"/>
          <w:highlight w:val="yellow"/>
        </w:rPr>
        <w:t>всеобщей и отечественной истории</w:t>
      </w:r>
      <w:r>
        <w:rPr>
          <w:rFonts w:ascii="Times New Roman" w:hAnsi="Times New Roman"/>
          <w:sz w:val="24"/>
          <w:szCs w:val="24"/>
        </w:rPr>
        <w:t xml:space="preserve">, по согласованию с </w:t>
      </w:r>
      <w:r w:rsidR="00B03C07" w:rsidRPr="00B03C07">
        <w:rPr>
          <w:rFonts w:ascii="Times New Roman" w:hAnsi="Times New Roman"/>
          <w:sz w:val="24"/>
          <w:szCs w:val="24"/>
          <w:highlight w:val="yellow"/>
        </w:rPr>
        <w:t>руководством Исторического факультета</w:t>
      </w:r>
      <w:r>
        <w:rPr>
          <w:rFonts w:ascii="Times New Roman" w:hAnsi="Times New Roman"/>
          <w:sz w:val="24"/>
          <w:szCs w:val="24"/>
        </w:rPr>
        <w:t xml:space="preserve"> и учебно-методическим управлением университета имеет право ежегодно обновлять (с утверждением внесенных изменений и дополнений в установленном порядке) данную ОП ВО (в части состава дисциплин (модулей), установленных университетом в учебном плане и/или содержания рабочих программ учебных дисциплин (модулей), программ учебной и производственной практики, методических материалов) с учетом</w:t>
      </w:r>
      <w:proofErr w:type="gramEnd"/>
      <w:r>
        <w:rPr>
          <w:rFonts w:ascii="Times New Roman" w:hAnsi="Times New Roman"/>
          <w:sz w:val="24"/>
          <w:szCs w:val="24"/>
        </w:rPr>
        <w:t xml:space="preserve"> развития науки, техники, культуры, экономики, технологий и социальной сферы, а также новых регламентирующих и методических материалов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России, опыта ведущих ВУЗов и ФУМО в соответстви</w:t>
      </w:r>
      <w:r w:rsidRPr="00BD761F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 направлением подготовки, решений ученого совета,  учебно-методического совета и ректората университета. </w:t>
      </w:r>
    </w:p>
    <w:p w:rsidR="00170DF9" w:rsidRDefault="00170DF9" w:rsidP="00170DF9">
      <w:pPr>
        <w:pStyle w:val="2"/>
        <w:spacing w:before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00"/>
        </w:rPr>
      </w:pPr>
      <w:bookmarkStart w:id="2" w:name="_Toc527028403"/>
      <w:r>
        <w:rPr>
          <w:rFonts w:ascii="Times New Roman" w:hAnsi="Times New Roman"/>
          <w:color w:val="000000"/>
          <w:sz w:val="24"/>
          <w:szCs w:val="24"/>
        </w:rPr>
        <w:t>1.2. Нормативные документы</w:t>
      </w:r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0DF9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г. № 273-ФЗ;</w:t>
      </w:r>
    </w:p>
    <w:p w:rsidR="00170DF9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Приказ Министерства образования и науки РФ от 05.04.2017 г. №301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D761F">
        <w:rPr>
          <w:rFonts w:ascii="Times New Roman" w:hAnsi="Times New Roman"/>
          <w:sz w:val="24"/>
          <w:szCs w:val="24"/>
        </w:rPr>
        <w:t>Об утверж</w:t>
      </w:r>
      <w:r>
        <w:rPr>
          <w:rFonts w:ascii="Times New Roman" w:hAnsi="Times New Roman"/>
          <w:sz w:val="24"/>
          <w:szCs w:val="24"/>
        </w:rPr>
        <w:t>д</w:t>
      </w:r>
      <w:r w:rsidRPr="00BD761F">
        <w:rPr>
          <w:rFonts w:ascii="Times New Roman" w:hAnsi="Times New Roman"/>
          <w:sz w:val="24"/>
          <w:szCs w:val="24"/>
        </w:rPr>
        <w:t>ении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программам магистратуры»; </w:t>
      </w:r>
    </w:p>
    <w:p w:rsidR="00170DF9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27.11.2015 г. №1383 «</w:t>
      </w:r>
      <w:r w:rsidRPr="00BD761F">
        <w:rPr>
          <w:rFonts w:ascii="Times New Roman" w:hAnsi="Times New Roman"/>
          <w:sz w:val="24"/>
          <w:szCs w:val="24"/>
        </w:rPr>
        <w:t>Об утверж</w:t>
      </w:r>
      <w:r>
        <w:rPr>
          <w:rFonts w:ascii="Times New Roman" w:hAnsi="Times New Roman"/>
          <w:sz w:val="24"/>
          <w:szCs w:val="24"/>
        </w:rPr>
        <w:t>д</w:t>
      </w:r>
      <w:r w:rsidRPr="00BD761F">
        <w:rPr>
          <w:rFonts w:ascii="Times New Roman" w:hAnsi="Times New Roman"/>
          <w:sz w:val="24"/>
          <w:szCs w:val="24"/>
        </w:rPr>
        <w:t>ении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Положения о практике обучающихся, осваивающих основные профессиональны образовательные программы высшего образования»</w:t>
      </w:r>
      <w:r w:rsidR="007E5A39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70DF9" w:rsidRPr="00BD761F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761F">
        <w:rPr>
          <w:rFonts w:ascii="Times New Roman" w:hAnsi="Times New Roman"/>
          <w:sz w:val="24"/>
          <w:szCs w:val="24"/>
        </w:rPr>
        <w:t xml:space="preserve">Приказ </w:t>
      </w:r>
      <w:r>
        <w:rPr>
          <w:rFonts w:ascii="Times New Roman" w:hAnsi="Times New Roman"/>
          <w:sz w:val="24"/>
          <w:szCs w:val="24"/>
        </w:rPr>
        <w:t xml:space="preserve">Министерства образования и науки РФ </w:t>
      </w:r>
      <w:r w:rsidRPr="00BD761F">
        <w:rPr>
          <w:rFonts w:ascii="Times New Roman" w:hAnsi="Times New Roman"/>
          <w:sz w:val="24"/>
          <w:szCs w:val="24"/>
        </w:rPr>
        <w:t xml:space="preserve">от 29.06.2015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BD761F">
        <w:rPr>
          <w:rFonts w:ascii="Times New Roman" w:hAnsi="Times New Roman"/>
          <w:sz w:val="24"/>
          <w:szCs w:val="24"/>
        </w:rPr>
        <w:t>№636 «Об утверж</w:t>
      </w:r>
      <w:r>
        <w:rPr>
          <w:rFonts w:ascii="Times New Roman" w:hAnsi="Times New Roman"/>
          <w:sz w:val="24"/>
          <w:szCs w:val="24"/>
        </w:rPr>
        <w:t>д</w:t>
      </w:r>
      <w:r w:rsidRPr="00BD761F">
        <w:rPr>
          <w:rFonts w:ascii="Times New Roman" w:hAnsi="Times New Roman"/>
          <w:sz w:val="24"/>
          <w:szCs w:val="24"/>
        </w:rPr>
        <w:t xml:space="preserve">ении Порядка проведения государственной итоговой аттестации по программам </w:t>
      </w:r>
      <w:proofErr w:type="spellStart"/>
      <w:r w:rsidRPr="00BD761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D761F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BD761F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BD761F">
        <w:rPr>
          <w:rFonts w:ascii="Times New Roman" w:hAnsi="Times New Roman"/>
          <w:sz w:val="24"/>
          <w:szCs w:val="24"/>
        </w:rPr>
        <w:t xml:space="preserve"> и программам магистратуры»</w:t>
      </w:r>
      <w:r w:rsidR="003E7221">
        <w:rPr>
          <w:rFonts w:ascii="Times New Roman" w:hAnsi="Times New Roman"/>
          <w:sz w:val="24"/>
          <w:szCs w:val="24"/>
        </w:rPr>
        <w:t>;</w:t>
      </w:r>
      <w:r w:rsidRPr="00BD761F">
        <w:rPr>
          <w:rFonts w:ascii="Times New Roman" w:hAnsi="Times New Roman"/>
          <w:sz w:val="24"/>
          <w:szCs w:val="24"/>
        </w:rPr>
        <w:t xml:space="preserve"> </w:t>
      </w:r>
    </w:p>
    <w:p w:rsidR="00170DF9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7E5A39">
        <w:rPr>
          <w:rFonts w:ascii="Times New Roman" w:hAnsi="Times New Roman"/>
          <w:sz w:val="24"/>
          <w:szCs w:val="24"/>
          <w:highlight w:val="yellow"/>
        </w:rPr>
        <w:t xml:space="preserve">Приказ Министерства образования и науки РФ от </w:t>
      </w:r>
      <w:r w:rsidR="007E5A39" w:rsidRPr="007E5A39">
        <w:rPr>
          <w:rFonts w:ascii="Times New Roman" w:hAnsi="Times New Roman"/>
          <w:sz w:val="24"/>
          <w:szCs w:val="24"/>
          <w:highlight w:val="yellow"/>
        </w:rPr>
        <w:t xml:space="preserve">22.02.2018 г. №121 </w:t>
      </w:r>
      <w:r w:rsidRPr="007E5A39">
        <w:rPr>
          <w:rFonts w:ascii="Times New Roman" w:hAnsi="Times New Roman"/>
          <w:sz w:val="24"/>
          <w:szCs w:val="24"/>
          <w:highlight w:val="yellow"/>
          <w:shd w:val="clear" w:color="auto" w:fill="FFFFFF"/>
        </w:rPr>
        <w:t>«Об утверждении федерального государственного образовательного стандарта высшего</w:t>
      </w:r>
      <w:r w:rsidRPr="007E5A39">
        <w:rPr>
          <w:rFonts w:ascii="Times New Roman" w:hAnsi="Times New Roman"/>
          <w:sz w:val="24"/>
          <w:szCs w:val="24"/>
          <w:highlight w:val="yellow"/>
        </w:rPr>
        <w:t xml:space="preserve"> образования по направлению подготовки </w:t>
      </w:r>
      <w:r w:rsidR="007E5A39" w:rsidRPr="007E5A39">
        <w:rPr>
          <w:rFonts w:ascii="Times New Roman" w:hAnsi="Times New Roman"/>
          <w:sz w:val="24"/>
          <w:szCs w:val="24"/>
          <w:highlight w:val="yellow"/>
          <w:shd w:val="clear" w:color="auto" w:fill="FFFF00"/>
        </w:rPr>
        <w:t>44.03.01 Педагогическое образование</w:t>
      </w:r>
      <w:r>
        <w:rPr>
          <w:rFonts w:ascii="Times New Roman" w:hAnsi="Times New Roman"/>
          <w:sz w:val="24"/>
          <w:szCs w:val="24"/>
          <w:shd w:val="clear" w:color="auto" w:fill="FFFF00"/>
        </w:rPr>
        <w:t>;</w:t>
      </w:r>
    </w:p>
    <w:p w:rsidR="003E7221" w:rsidRDefault="003E7221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7221">
        <w:rPr>
          <w:rFonts w:ascii="Times New Roman" w:hAnsi="Times New Roman"/>
          <w:sz w:val="24"/>
          <w:szCs w:val="24"/>
          <w:highlight w:val="yellow"/>
        </w:rPr>
        <w:t xml:space="preserve">Приказ Министерства труда и социальной защиты РФ от </w:t>
      </w:r>
      <w:r w:rsidR="00D11A47">
        <w:rPr>
          <w:rFonts w:ascii="Times New Roman" w:hAnsi="Times New Roman"/>
          <w:sz w:val="24"/>
          <w:szCs w:val="24"/>
          <w:highlight w:val="yellow"/>
        </w:rPr>
        <w:t>1</w:t>
      </w:r>
      <w:r w:rsidRPr="003E7221">
        <w:rPr>
          <w:rFonts w:ascii="Times New Roman" w:hAnsi="Times New Roman"/>
          <w:sz w:val="24"/>
          <w:szCs w:val="24"/>
          <w:highlight w:val="yellow"/>
        </w:rPr>
        <w:t>8.10.2013 г. №544н «Об утверждении профессионального стандарта 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>
        <w:rPr>
          <w:rFonts w:ascii="Times New Roman" w:hAnsi="Times New Roman"/>
          <w:sz w:val="24"/>
          <w:szCs w:val="24"/>
        </w:rPr>
        <w:t>;</w:t>
      </w:r>
    </w:p>
    <w:p w:rsidR="00170DF9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="007E5A3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7E5A39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;</w:t>
      </w:r>
    </w:p>
    <w:p w:rsidR="00170DF9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 ФГБОУ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«Бурятский государственный университет»;</w:t>
      </w:r>
    </w:p>
    <w:p w:rsidR="00170DF9" w:rsidRDefault="00170DF9" w:rsidP="00170D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Нормативно-методические документы по организации учебного процесса </w:t>
      </w:r>
      <w:r w:rsidR="007E5A39">
        <w:rPr>
          <w:rFonts w:ascii="Times New Roman" w:hAnsi="Times New Roman"/>
          <w:sz w:val="24"/>
          <w:szCs w:val="24"/>
        </w:rPr>
        <w:t>ФГБОУ ВО «</w:t>
      </w:r>
      <w:r>
        <w:rPr>
          <w:rFonts w:ascii="Times New Roman" w:hAnsi="Times New Roman"/>
          <w:sz w:val="24"/>
          <w:szCs w:val="24"/>
        </w:rPr>
        <w:t>БГУ</w:t>
      </w:r>
      <w:r w:rsidR="007E5A3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BA70B1" w:rsidRDefault="00BA70B1" w:rsidP="00BA70B1">
      <w:pPr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E7221" w:rsidRDefault="00170DF9" w:rsidP="003E7221">
      <w:pPr>
        <w:pStyle w:val="2"/>
        <w:spacing w:before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Toc527028404"/>
      <w:r>
        <w:rPr>
          <w:rFonts w:ascii="Times New Roman" w:hAnsi="Times New Roman"/>
          <w:color w:val="000000"/>
          <w:sz w:val="24"/>
          <w:szCs w:val="24"/>
        </w:rPr>
        <w:t>1.3.</w:t>
      </w:r>
      <w:r w:rsidR="007E5A39">
        <w:rPr>
          <w:rFonts w:ascii="Times New Roman" w:hAnsi="Times New Roman"/>
          <w:color w:val="000000"/>
          <w:sz w:val="24"/>
          <w:szCs w:val="24"/>
        </w:rPr>
        <w:t xml:space="preserve"> Перечень сокращений</w:t>
      </w:r>
      <w:bookmarkEnd w:id="3"/>
    </w:p>
    <w:p w:rsidR="007E5A39" w:rsidRDefault="003E7221" w:rsidP="003E7221">
      <w:pPr>
        <w:spacing w:after="0" w:line="36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7221">
        <w:rPr>
          <w:rFonts w:ascii="Times New Roman" w:hAnsi="Times New Roman"/>
          <w:sz w:val="24"/>
          <w:szCs w:val="24"/>
        </w:rPr>
        <w:t xml:space="preserve">ФГОС </w:t>
      </w:r>
      <w:proofErr w:type="gramStart"/>
      <w:r w:rsidRPr="003E7221">
        <w:rPr>
          <w:rFonts w:ascii="Times New Roman" w:hAnsi="Times New Roman"/>
          <w:sz w:val="24"/>
          <w:szCs w:val="24"/>
        </w:rPr>
        <w:t>ВО</w:t>
      </w:r>
      <w:proofErr w:type="gramEnd"/>
      <w:r w:rsidRPr="003E7221">
        <w:rPr>
          <w:rFonts w:ascii="Times New Roman" w:hAnsi="Times New Roman"/>
          <w:bCs/>
          <w:color w:val="000000"/>
          <w:sz w:val="24"/>
          <w:szCs w:val="24"/>
        </w:rPr>
        <w:t xml:space="preserve"> – Федеральный государственный образовательный стандарт</w:t>
      </w:r>
      <w:r w:rsidR="00170DF9" w:rsidRPr="003E722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высшего образования;</w:t>
      </w:r>
    </w:p>
    <w:p w:rsidR="003E7221" w:rsidRDefault="003E7221" w:rsidP="003E72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ОПОП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ВО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основная профессиональная образовательная программа высшего образования;</w:t>
      </w:r>
    </w:p>
    <w:p w:rsidR="00D8732F" w:rsidRDefault="00D8732F" w:rsidP="003E72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 – профессиональный стандарт;</w:t>
      </w:r>
    </w:p>
    <w:p w:rsidR="00705729" w:rsidRDefault="00705729" w:rsidP="003E72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ПД – профессиональная деятельность;</w:t>
      </w:r>
    </w:p>
    <w:p w:rsidR="003E7221" w:rsidRDefault="003E7221" w:rsidP="003E72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 – универсальные компетенции;</w:t>
      </w:r>
    </w:p>
    <w:p w:rsidR="003E7221" w:rsidRDefault="003E7221" w:rsidP="003E72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ОПК – общепрофессиональные компетенции;</w:t>
      </w:r>
    </w:p>
    <w:p w:rsidR="003E7221" w:rsidRDefault="003E7221" w:rsidP="003E722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– профессиональные компетенции.</w:t>
      </w:r>
    </w:p>
    <w:p w:rsidR="00BA70B1" w:rsidRDefault="00BA70B1" w:rsidP="001922BF">
      <w:pPr>
        <w:pStyle w:val="1"/>
        <w:numPr>
          <w:ilvl w:val="0"/>
          <w:numId w:val="15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_Toc527028405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ОБЩАЯ ХАРАКТЕРИСТИКА ОБРАЗОВАТЕЛЬНОЙ ПРОГРАММЫ, РЕАЛИЗУЕМОЙ В РАМКАХ НАПРАВЛЕНИЯ ПОДГОТОВКИ 44.03.01 ПЕДАГОГИЧЕСКОЕ ОБРАЗОВАНИЕ И ПРОФИЛЮ ПОДГОТОВКИ «ПРЕПОДАВАНИЕ ИСТОРИИ В СРЕДНЕЙ ШКОЛЕ»</w:t>
      </w:r>
      <w:bookmarkEnd w:id="4"/>
    </w:p>
    <w:p w:rsidR="00BA70B1" w:rsidRPr="00BA70B1" w:rsidRDefault="00BA70B1" w:rsidP="00BA70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A70B1" w:rsidRPr="00BA70B1" w:rsidRDefault="00BA70B1" w:rsidP="00BA70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70B1">
        <w:rPr>
          <w:rFonts w:ascii="Times New Roman" w:hAnsi="Times New Roman"/>
          <w:sz w:val="24"/>
          <w:szCs w:val="24"/>
        </w:rPr>
        <w:tab/>
      </w:r>
      <w:r w:rsidRPr="00BA70B1">
        <w:rPr>
          <w:rFonts w:ascii="Times New Roman" w:hAnsi="Times New Roman"/>
          <w:b/>
          <w:sz w:val="24"/>
          <w:szCs w:val="24"/>
        </w:rPr>
        <w:t>Направленность (профиль) образовательной программы</w:t>
      </w:r>
      <w:r w:rsidRPr="00BA70B1">
        <w:rPr>
          <w:rFonts w:ascii="Times New Roman" w:hAnsi="Times New Roman"/>
          <w:sz w:val="24"/>
          <w:szCs w:val="24"/>
        </w:rPr>
        <w:t xml:space="preserve"> в рамках направления подготовки </w:t>
      </w:r>
      <w:r w:rsidRPr="00BA70B1">
        <w:rPr>
          <w:rFonts w:ascii="Times New Roman" w:hAnsi="Times New Roman"/>
          <w:sz w:val="24"/>
          <w:szCs w:val="24"/>
          <w:highlight w:val="yellow"/>
        </w:rPr>
        <w:t>44.03.01 Педагогическое образование</w:t>
      </w:r>
      <w:r w:rsidRPr="00BA70B1">
        <w:rPr>
          <w:rFonts w:ascii="Times New Roman" w:hAnsi="Times New Roman"/>
          <w:sz w:val="24"/>
          <w:szCs w:val="24"/>
        </w:rPr>
        <w:t>: «</w:t>
      </w:r>
      <w:r w:rsidRPr="00BA70B1">
        <w:rPr>
          <w:rFonts w:ascii="Times New Roman" w:hAnsi="Times New Roman"/>
          <w:sz w:val="24"/>
          <w:szCs w:val="24"/>
          <w:highlight w:val="yellow"/>
        </w:rPr>
        <w:t>Преподавание истории в средней школе</w:t>
      </w:r>
      <w:r w:rsidRPr="00BA70B1">
        <w:rPr>
          <w:rFonts w:ascii="Times New Roman" w:hAnsi="Times New Roman"/>
          <w:sz w:val="24"/>
          <w:szCs w:val="24"/>
        </w:rPr>
        <w:t xml:space="preserve">». </w:t>
      </w:r>
    </w:p>
    <w:p w:rsidR="00BA70B1" w:rsidRPr="00BA70B1" w:rsidRDefault="00BA70B1" w:rsidP="00BA70B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70B1">
        <w:rPr>
          <w:rFonts w:ascii="Times New Roman" w:hAnsi="Times New Roman"/>
          <w:b/>
          <w:sz w:val="24"/>
          <w:szCs w:val="24"/>
        </w:rPr>
        <w:t>Квалификация</w:t>
      </w:r>
      <w:r w:rsidRPr="00BA70B1">
        <w:rPr>
          <w:rFonts w:ascii="Times New Roman" w:hAnsi="Times New Roman"/>
          <w:sz w:val="24"/>
          <w:szCs w:val="24"/>
        </w:rPr>
        <w:t>, присваиваемая выпускникам образовательной программы: бакалавр.</w:t>
      </w:r>
    </w:p>
    <w:p w:rsidR="00BA70B1" w:rsidRPr="00BA70B1" w:rsidRDefault="00BA70B1" w:rsidP="00BA70B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70B1">
        <w:rPr>
          <w:rFonts w:ascii="Times New Roman" w:hAnsi="Times New Roman"/>
          <w:b/>
          <w:sz w:val="24"/>
          <w:szCs w:val="24"/>
        </w:rPr>
        <w:t>Объем программы</w:t>
      </w:r>
      <w:r w:rsidRPr="00BA70B1">
        <w:rPr>
          <w:rFonts w:ascii="Times New Roman" w:hAnsi="Times New Roman"/>
          <w:sz w:val="24"/>
          <w:szCs w:val="24"/>
        </w:rPr>
        <w:t>: 240 ЗЕТ.</w:t>
      </w:r>
    </w:p>
    <w:p w:rsidR="00BA70B1" w:rsidRPr="00BA70B1" w:rsidRDefault="00BA70B1" w:rsidP="00BA70B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70B1">
        <w:rPr>
          <w:rFonts w:ascii="Times New Roman" w:hAnsi="Times New Roman"/>
          <w:b/>
          <w:sz w:val="24"/>
          <w:szCs w:val="24"/>
        </w:rPr>
        <w:t>Форма обучения</w:t>
      </w:r>
      <w:r w:rsidRPr="00BA70B1">
        <w:rPr>
          <w:rFonts w:ascii="Times New Roman" w:hAnsi="Times New Roman"/>
          <w:sz w:val="24"/>
          <w:szCs w:val="24"/>
        </w:rPr>
        <w:t xml:space="preserve">: </w:t>
      </w:r>
      <w:r w:rsidRPr="00BA70B1">
        <w:rPr>
          <w:rFonts w:ascii="Times New Roman" w:hAnsi="Times New Roman"/>
          <w:sz w:val="24"/>
          <w:szCs w:val="24"/>
          <w:highlight w:val="yellow"/>
        </w:rPr>
        <w:t>заочная</w:t>
      </w:r>
      <w:r w:rsidRPr="00BA70B1">
        <w:rPr>
          <w:rFonts w:ascii="Times New Roman" w:hAnsi="Times New Roman"/>
          <w:sz w:val="24"/>
          <w:szCs w:val="24"/>
        </w:rPr>
        <w:t>.</w:t>
      </w:r>
    </w:p>
    <w:p w:rsidR="00BA70B1" w:rsidRPr="00BA70B1" w:rsidRDefault="00BA70B1" w:rsidP="00BA70B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70B1">
        <w:rPr>
          <w:rFonts w:ascii="Times New Roman" w:hAnsi="Times New Roman"/>
          <w:b/>
          <w:sz w:val="24"/>
          <w:szCs w:val="24"/>
        </w:rPr>
        <w:t>Срок получения образования</w:t>
      </w:r>
      <w:r w:rsidRPr="00BA70B1">
        <w:rPr>
          <w:rFonts w:ascii="Times New Roman" w:hAnsi="Times New Roman"/>
          <w:sz w:val="24"/>
          <w:szCs w:val="24"/>
        </w:rPr>
        <w:t xml:space="preserve">: </w:t>
      </w:r>
      <w:r w:rsidRPr="00BA70B1">
        <w:rPr>
          <w:rFonts w:ascii="Times New Roman" w:hAnsi="Times New Roman"/>
          <w:sz w:val="24"/>
          <w:szCs w:val="24"/>
          <w:highlight w:val="yellow"/>
        </w:rPr>
        <w:t>4 года 6 месяцев</w:t>
      </w:r>
      <w:r w:rsidRPr="00BA70B1">
        <w:rPr>
          <w:rFonts w:ascii="Times New Roman" w:hAnsi="Times New Roman"/>
          <w:sz w:val="24"/>
          <w:szCs w:val="24"/>
        </w:rPr>
        <w:t>.</w:t>
      </w:r>
    </w:p>
    <w:p w:rsidR="003E7221" w:rsidRDefault="00BA70B1" w:rsidP="003E7221">
      <w:pPr>
        <w:pStyle w:val="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5" w:name="_Toc527028406"/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3E7221" w:rsidRPr="003E7221">
        <w:rPr>
          <w:rFonts w:ascii="Times New Roman" w:hAnsi="Times New Roman"/>
          <w:color w:val="000000" w:themeColor="text1"/>
          <w:sz w:val="24"/>
          <w:szCs w:val="24"/>
        </w:rPr>
        <w:t>ХАРАКТЕРИСТИКА ПРОФЕССИОНАЛЬНОЙ ДЕЯТЕЛЬНОСТИ ВЫПУСКНИКОВ</w:t>
      </w:r>
      <w:bookmarkEnd w:id="5"/>
    </w:p>
    <w:p w:rsidR="00541F4C" w:rsidRPr="00541F4C" w:rsidRDefault="00541F4C" w:rsidP="00541F4C"/>
    <w:p w:rsidR="003E7221" w:rsidRDefault="00BA70B1" w:rsidP="00170DF9">
      <w:pPr>
        <w:pStyle w:val="2"/>
        <w:spacing w:before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_Toc527028407"/>
      <w:r>
        <w:rPr>
          <w:rFonts w:ascii="Times New Roman" w:hAnsi="Times New Roman"/>
          <w:color w:val="000000"/>
          <w:sz w:val="24"/>
          <w:szCs w:val="24"/>
        </w:rPr>
        <w:t>3</w:t>
      </w:r>
      <w:r w:rsidR="00541F4C">
        <w:rPr>
          <w:rFonts w:ascii="Times New Roman" w:hAnsi="Times New Roman"/>
          <w:color w:val="000000"/>
          <w:sz w:val="24"/>
          <w:szCs w:val="24"/>
        </w:rPr>
        <w:t>.1. Общее описание профессиональной деятельности выпускников</w:t>
      </w:r>
      <w:bookmarkEnd w:id="6"/>
      <w:r w:rsidR="00541F4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05FCF" w:rsidRDefault="00541F4C" w:rsidP="00D05F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5FCF">
        <w:rPr>
          <w:rFonts w:ascii="Times New Roman" w:hAnsi="Times New Roman"/>
          <w:sz w:val="24"/>
          <w:szCs w:val="24"/>
        </w:rPr>
        <w:tab/>
      </w:r>
      <w:r w:rsidR="00D05FCF" w:rsidRPr="00D05FCF">
        <w:rPr>
          <w:rFonts w:ascii="Times New Roman" w:hAnsi="Times New Roman"/>
          <w:sz w:val="24"/>
          <w:szCs w:val="24"/>
        </w:rPr>
        <w:t>Область профессиональной деятельности</w:t>
      </w:r>
      <w:r w:rsidR="00D05FCF">
        <w:rPr>
          <w:rFonts w:ascii="Times New Roman" w:hAnsi="Times New Roman"/>
          <w:sz w:val="24"/>
          <w:szCs w:val="24"/>
        </w:rPr>
        <w:t xml:space="preserve"> и сфер</w:t>
      </w:r>
      <w:r w:rsidR="0070364C">
        <w:rPr>
          <w:rFonts w:ascii="Times New Roman" w:hAnsi="Times New Roman"/>
          <w:sz w:val="24"/>
          <w:szCs w:val="24"/>
        </w:rPr>
        <w:t>а</w:t>
      </w:r>
      <w:r w:rsidR="00D05FCF">
        <w:rPr>
          <w:rFonts w:ascii="Times New Roman" w:hAnsi="Times New Roman"/>
          <w:sz w:val="24"/>
          <w:szCs w:val="24"/>
        </w:rPr>
        <w:t xml:space="preserve"> профессиональной деятельности, в которых выпускники, освоившие программу </w:t>
      </w:r>
      <w:proofErr w:type="spellStart"/>
      <w:r w:rsidR="00D05FCF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D05FCF">
        <w:rPr>
          <w:rFonts w:ascii="Times New Roman" w:hAnsi="Times New Roman"/>
          <w:sz w:val="24"/>
          <w:szCs w:val="24"/>
        </w:rPr>
        <w:t>, могут осуществлять профессиональную деятельность:</w:t>
      </w:r>
    </w:p>
    <w:p w:rsidR="00D05FCF" w:rsidRDefault="00D05FCF" w:rsidP="00BA70B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70B1">
        <w:rPr>
          <w:rFonts w:ascii="Times New Roman" w:hAnsi="Times New Roman"/>
          <w:sz w:val="24"/>
          <w:szCs w:val="24"/>
          <w:highlight w:val="yellow"/>
        </w:rPr>
        <w:t>01 Образование и наука в сфере начального общего, основного общего, среднего общего обра</w:t>
      </w:r>
      <w:r w:rsidR="0070364C" w:rsidRPr="00BA70B1">
        <w:rPr>
          <w:rFonts w:ascii="Times New Roman" w:hAnsi="Times New Roman"/>
          <w:sz w:val="24"/>
          <w:szCs w:val="24"/>
          <w:highlight w:val="yellow"/>
        </w:rPr>
        <w:t>зования</w:t>
      </w:r>
      <w:r w:rsidR="0070364C">
        <w:rPr>
          <w:rFonts w:ascii="Times New Roman" w:hAnsi="Times New Roman"/>
          <w:sz w:val="24"/>
          <w:szCs w:val="24"/>
        </w:rPr>
        <w:t>.</w:t>
      </w:r>
    </w:p>
    <w:p w:rsidR="00D05FCF" w:rsidRDefault="00D05FCF" w:rsidP="00D05F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Выпускники могут осуществлять профессиональную деятельность в других областях профессиональной деятельности</w:t>
      </w:r>
      <w:r w:rsidR="0070364C">
        <w:rPr>
          <w:rFonts w:ascii="Times New Roman" w:hAnsi="Times New Roman"/>
          <w:sz w:val="24"/>
          <w:szCs w:val="24"/>
        </w:rPr>
        <w:t xml:space="preserve"> и (или) сферах профессиональной деятельности при условии соответствия уровня их образования и </w:t>
      </w:r>
      <w:proofErr w:type="spellStart"/>
      <w:r w:rsidR="0070364C">
        <w:rPr>
          <w:rFonts w:ascii="Times New Roman" w:hAnsi="Times New Roman"/>
          <w:sz w:val="24"/>
          <w:szCs w:val="24"/>
        </w:rPr>
        <w:t>полученнных</w:t>
      </w:r>
      <w:proofErr w:type="spellEnd"/>
      <w:r w:rsidR="0070364C">
        <w:rPr>
          <w:rFonts w:ascii="Times New Roman" w:hAnsi="Times New Roman"/>
          <w:sz w:val="24"/>
          <w:szCs w:val="24"/>
        </w:rPr>
        <w:t xml:space="preserve"> компетенций требованиям к квалификации работника.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05FCF">
        <w:rPr>
          <w:rFonts w:ascii="Times New Roman" w:hAnsi="Times New Roman"/>
          <w:sz w:val="24"/>
          <w:szCs w:val="24"/>
        </w:rPr>
        <w:t xml:space="preserve"> </w:t>
      </w:r>
    </w:p>
    <w:p w:rsidR="00541F4C" w:rsidRDefault="00541F4C" w:rsidP="0070364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FCF">
        <w:rPr>
          <w:rFonts w:ascii="Times New Roman" w:hAnsi="Times New Roman"/>
          <w:sz w:val="24"/>
          <w:szCs w:val="24"/>
        </w:rPr>
        <w:t>В рамках освоения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выпускники готовятся к решению задач профессиональной деятельности</w:t>
      </w:r>
      <w:r w:rsidR="0070364C">
        <w:rPr>
          <w:rFonts w:ascii="Times New Roman" w:hAnsi="Times New Roman"/>
          <w:sz w:val="24"/>
          <w:szCs w:val="24"/>
        </w:rPr>
        <w:t xml:space="preserve"> следующих типов:</w:t>
      </w:r>
    </w:p>
    <w:p w:rsidR="001873BF" w:rsidRDefault="001873BF" w:rsidP="001873BF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873BF">
        <w:rPr>
          <w:rFonts w:ascii="Times New Roman" w:hAnsi="Times New Roman"/>
          <w:sz w:val="24"/>
          <w:szCs w:val="24"/>
        </w:rPr>
        <w:t>п</w:t>
      </w:r>
      <w:r w:rsidR="0070364C" w:rsidRPr="001873BF">
        <w:rPr>
          <w:rFonts w:ascii="Times New Roman" w:hAnsi="Times New Roman"/>
          <w:sz w:val="24"/>
          <w:szCs w:val="24"/>
        </w:rPr>
        <w:t>едагогический</w:t>
      </w:r>
      <w:r>
        <w:rPr>
          <w:rFonts w:ascii="Times New Roman" w:hAnsi="Times New Roman"/>
          <w:sz w:val="24"/>
          <w:szCs w:val="24"/>
        </w:rPr>
        <w:t>;</w:t>
      </w:r>
    </w:p>
    <w:p w:rsidR="001873BF" w:rsidRDefault="001873BF" w:rsidP="001873BF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проектный;</w:t>
      </w:r>
    </w:p>
    <w:p w:rsidR="0070364C" w:rsidRPr="001873BF" w:rsidRDefault="001873BF" w:rsidP="001873BF">
      <w:pPr>
        <w:pStyle w:val="a8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методический.</w:t>
      </w:r>
      <w:r w:rsidR="0070364C" w:rsidRPr="001873BF">
        <w:rPr>
          <w:rFonts w:ascii="Times New Roman" w:hAnsi="Times New Roman"/>
          <w:sz w:val="24"/>
          <w:szCs w:val="24"/>
        </w:rPr>
        <w:t xml:space="preserve"> </w:t>
      </w:r>
    </w:p>
    <w:p w:rsidR="003E7221" w:rsidRPr="00A91DEC" w:rsidRDefault="001873BF" w:rsidP="00D8732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1DEC">
        <w:rPr>
          <w:rFonts w:ascii="Times New Roman" w:hAnsi="Times New Roman"/>
          <w:sz w:val="24"/>
          <w:szCs w:val="24"/>
        </w:rPr>
        <w:t>Основными об</w:t>
      </w:r>
      <w:r w:rsidR="00991700" w:rsidRPr="00A91DEC">
        <w:rPr>
          <w:rFonts w:ascii="Times New Roman" w:hAnsi="Times New Roman"/>
          <w:sz w:val="24"/>
          <w:szCs w:val="24"/>
        </w:rPr>
        <w:t xml:space="preserve">ъектами профессиональной деятельности выпускников </w:t>
      </w:r>
      <w:r w:rsidR="005B4A18" w:rsidRPr="00A91DEC">
        <w:rPr>
          <w:rFonts w:ascii="Times New Roman" w:hAnsi="Times New Roman"/>
          <w:sz w:val="24"/>
          <w:szCs w:val="24"/>
        </w:rPr>
        <w:t xml:space="preserve">являются </w:t>
      </w:r>
      <w:r w:rsidR="005B4A18" w:rsidRPr="00A91DEC">
        <w:rPr>
          <w:rFonts w:ascii="Times New Roman" w:hAnsi="Times New Roman"/>
          <w:sz w:val="24"/>
          <w:szCs w:val="24"/>
          <w:highlight w:val="yellow"/>
        </w:rPr>
        <w:t xml:space="preserve">обучение, воспитание, развитие, образовательные </w:t>
      </w:r>
      <w:r w:rsidR="00BA70B1" w:rsidRPr="00A91DEC">
        <w:rPr>
          <w:rFonts w:ascii="Times New Roman" w:hAnsi="Times New Roman"/>
          <w:sz w:val="24"/>
          <w:szCs w:val="24"/>
          <w:highlight w:val="yellow"/>
        </w:rPr>
        <w:t>программы и образовательный процесс в системе общего образования</w:t>
      </w:r>
      <w:r w:rsidR="005B4A18" w:rsidRPr="00A91DEC">
        <w:rPr>
          <w:rFonts w:ascii="Times New Roman" w:hAnsi="Times New Roman"/>
          <w:sz w:val="24"/>
          <w:szCs w:val="24"/>
        </w:rPr>
        <w:t>.</w:t>
      </w:r>
    </w:p>
    <w:p w:rsidR="00D8732F" w:rsidRDefault="00BA70B1" w:rsidP="001922BF">
      <w:pPr>
        <w:pStyle w:val="2"/>
        <w:tabs>
          <w:tab w:val="clear" w:pos="576"/>
        </w:tabs>
        <w:spacing w:before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7" w:name="_Toc527028408"/>
      <w:r>
        <w:rPr>
          <w:rFonts w:ascii="Times New Roman" w:hAnsi="Times New Roman"/>
          <w:color w:val="auto"/>
          <w:sz w:val="24"/>
          <w:szCs w:val="24"/>
        </w:rPr>
        <w:lastRenderedPageBreak/>
        <w:t>3</w:t>
      </w:r>
      <w:r w:rsidR="00D8732F" w:rsidRPr="00D8732F">
        <w:rPr>
          <w:rFonts w:ascii="Times New Roman" w:hAnsi="Times New Roman"/>
          <w:color w:val="auto"/>
          <w:sz w:val="24"/>
          <w:szCs w:val="24"/>
        </w:rPr>
        <w:t>.2</w:t>
      </w:r>
      <w:r w:rsidR="00D8732F">
        <w:rPr>
          <w:rFonts w:ascii="Times New Roman" w:hAnsi="Times New Roman"/>
          <w:color w:val="auto"/>
          <w:sz w:val="24"/>
          <w:szCs w:val="24"/>
        </w:rPr>
        <w:t xml:space="preserve">. Перечень профессиональных стандартов, </w:t>
      </w:r>
      <w:r w:rsidR="00F83A8D">
        <w:rPr>
          <w:rFonts w:ascii="Times New Roman" w:hAnsi="Times New Roman"/>
          <w:color w:val="auto"/>
          <w:sz w:val="24"/>
          <w:szCs w:val="24"/>
        </w:rPr>
        <w:t xml:space="preserve">соответствующих профессиональной деятельности выпускников, освоивших ОПОП </w:t>
      </w:r>
      <w:proofErr w:type="gramStart"/>
      <w:r w:rsidR="00F83A8D">
        <w:rPr>
          <w:rFonts w:ascii="Times New Roman" w:hAnsi="Times New Roman"/>
          <w:color w:val="auto"/>
          <w:sz w:val="24"/>
          <w:szCs w:val="24"/>
        </w:rPr>
        <w:t>ВО</w:t>
      </w:r>
      <w:proofErr w:type="gramEnd"/>
      <w:r w:rsidR="00F83A8D">
        <w:rPr>
          <w:rFonts w:ascii="Times New Roman" w:hAnsi="Times New Roman"/>
          <w:color w:val="auto"/>
          <w:sz w:val="24"/>
          <w:szCs w:val="24"/>
        </w:rPr>
        <w:t xml:space="preserve"> «Преподавание истории в средней школе», по направлению подготовки </w:t>
      </w:r>
      <w:r w:rsidR="00D8732F">
        <w:rPr>
          <w:rFonts w:ascii="Times New Roman" w:hAnsi="Times New Roman"/>
          <w:color w:val="auto"/>
          <w:sz w:val="24"/>
          <w:szCs w:val="24"/>
        </w:rPr>
        <w:t>44.03.01 Педагогическое образование</w:t>
      </w:r>
      <w:bookmarkEnd w:id="7"/>
    </w:p>
    <w:p w:rsidR="005C2353" w:rsidRPr="005C2353" w:rsidRDefault="005C2353" w:rsidP="005C2353"/>
    <w:tbl>
      <w:tblPr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2359"/>
        <w:gridCol w:w="7432"/>
      </w:tblGrid>
      <w:tr w:rsidR="00D11A47" w:rsidRPr="005C2353" w:rsidTr="005C2353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D11A47" w:rsidRPr="005C2353" w:rsidRDefault="00D11A47" w:rsidP="005C2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11A47" w:rsidRPr="005C2353" w:rsidRDefault="00D11A47" w:rsidP="005C2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53">
              <w:rPr>
                <w:rFonts w:ascii="Times New Roman" w:hAnsi="Times New Roman"/>
                <w:b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D11A47" w:rsidRPr="005C2353" w:rsidRDefault="00D11A47" w:rsidP="005C2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353">
              <w:rPr>
                <w:rFonts w:ascii="Times New Roman" w:hAnsi="Times New Roman"/>
                <w:b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</w:t>
            </w:r>
            <w:r w:rsidR="005C2353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</w:p>
        </w:tc>
      </w:tr>
      <w:tr w:rsidR="00D11A47" w:rsidRPr="00D11A47" w:rsidTr="00BA70B1">
        <w:trPr>
          <w:jc w:val="center"/>
        </w:trPr>
        <w:tc>
          <w:tcPr>
            <w:tcW w:w="10410" w:type="dxa"/>
            <w:gridSpan w:val="3"/>
            <w:shd w:val="clear" w:color="auto" w:fill="auto"/>
            <w:vAlign w:val="center"/>
          </w:tcPr>
          <w:p w:rsidR="00D11A47" w:rsidRPr="00D11A47" w:rsidRDefault="00D11A47" w:rsidP="00D11A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47">
              <w:rPr>
                <w:rFonts w:ascii="Times New Roman" w:hAnsi="Times New Roman"/>
                <w:sz w:val="24"/>
                <w:szCs w:val="24"/>
              </w:rPr>
              <w:t>01 Образование и наука</w:t>
            </w:r>
          </w:p>
        </w:tc>
      </w:tr>
      <w:tr w:rsidR="00D11A47" w:rsidRPr="00D11A47" w:rsidTr="00BA70B1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D11A47" w:rsidRPr="00D11A47" w:rsidRDefault="00D11A47" w:rsidP="00BA70B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D11A47" w:rsidRPr="00D11A47" w:rsidRDefault="00D11A47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A47">
              <w:rPr>
                <w:rFonts w:ascii="Times New Roman" w:hAnsi="Times New Roman"/>
                <w:sz w:val="24"/>
                <w:szCs w:val="24"/>
              </w:rPr>
              <w:t>01.001</w:t>
            </w:r>
          </w:p>
        </w:tc>
        <w:tc>
          <w:tcPr>
            <w:tcW w:w="7685" w:type="dxa"/>
            <w:shd w:val="clear" w:color="auto" w:fill="auto"/>
            <w:vAlign w:val="center"/>
          </w:tcPr>
          <w:p w:rsidR="00D11A47" w:rsidRPr="00D11A47" w:rsidRDefault="00D11A47" w:rsidP="00C9557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Профессиональный стандарт «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Педагог (педагогическая деятельность в сфере дошкольного, начального общего, среднего общего образования) (воспитатель, учитель)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утвержденный приказом 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истерства 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социальной защиты Российской Федерации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 xml:space="preserve">8.10.2013 г. № 544н </w:t>
            </w:r>
            <w:r w:rsidR="00C95579">
              <w:rPr>
                <w:rFonts w:ascii="Times New Roman" w:hAnsi="Times New Roman"/>
                <w:sz w:val="24"/>
                <w:szCs w:val="24"/>
              </w:rPr>
              <w:t>(з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арегистрирован Минюст</w:t>
            </w:r>
            <w:r w:rsidR="00C95579">
              <w:rPr>
                <w:rFonts w:ascii="Times New Roman" w:hAnsi="Times New Roman"/>
                <w:sz w:val="24"/>
                <w:szCs w:val="24"/>
              </w:rPr>
              <w:t>ом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 xml:space="preserve"> России 06.12.2013 г. № 30550</w:t>
            </w:r>
            <w:r w:rsidR="00C95579">
              <w:rPr>
                <w:rFonts w:ascii="Times New Roman" w:hAnsi="Times New Roman"/>
                <w:sz w:val="24"/>
                <w:szCs w:val="24"/>
              </w:rPr>
              <w:t xml:space="preserve">), с изменениями, внесенными приказами Министерства 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>труда</w:t>
            </w:r>
            <w:r w:rsidR="00C95579">
              <w:rPr>
                <w:rFonts w:ascii="Times New Roman" w:hAnsi="Times New Roman"/>
                <w:sz w:val="24"/>
                <w:szCs w:val="24"/>
              </w:rPr>
              <w:t xml:space="preserve"> и социальной защиты Российской Федерации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C95579">
              <w:rPr>
                <w:rFonts w:ascii="Times New Roman" w:hAnsi="Times New Roman"/>
                <w:sz w:val="24"/>
                <w:szCs w:val="24"/>
              </w:rPr>
              <w:t xml:space="preserve"> 25.12.2014 г. №1115н (з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>арегистрирован</w:t>
            </w:r>
            <w:r w:rsidR="00C95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>Минюст</w:t>
            </w:r>
            <w:r w:rsidR="00C95579">
              <w:rPr>
                <w:rFonts w:ascii="Times New Roman" w:hAnsi="Times New Roman"/>
                <w:sz w:val="24"/>
                <w:szCs w:val="24"/>
              </w:rPr>
              <w:t>ом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  <w:r w:rsidR="00C95579">
              <w:rPr>
                <w:rFonts w:ascii="Times New Roman" w:hAnsi="Times New Roman"/>
                <w:sz w:val="24"/>
                <w:szCs w:val="24"/>
              </w:rPr>
              <w:t>19.02.2015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C95579">
              <w:rPr>
                <w:rFonts w:ascii="Times New Roman" w:hAnsi="Times New Roman"/>
                <w:sz w:val="24"/>
                <w:szCs w:val="24"/>
              </w:rPr>
              <w:t>36091) и от 05.08.2016 г. №422н</w:t>
            </w:r>
            <w:proofErr w:type="gramEnd"/>
            <w:r w:rsidR="00C95579">
              <w:rPr>
                <w:rFonts w:ascii="Times New Roman" w:hAnsi="Times New Roman"/>
                <w:sz w:val="24"/>
                <w:szCs w:val="24"/>
              </w:rPr>
              <w:t xml:space="preserve"> (з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>арегистрирован Минюст</w:t>
            </w:r>
            <w:r w:rsidR="00C95579">
              <w:rPr>
                <w:rFonts w:ascii="Times New Roman" w:hAnsi="Times New Roman"/>
                <w:sz w:val="24"/>
                <w:szCs w:val="24"/>
              </w:rPr>
              <w:t>ом</w:t>
            </w:r>
            <w:r w:rsidR="00C95579" w:rsidRPr="00D11A47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="00C95579">
              <w:rPr>
                <w:rFonts w:ascii="Times New Roman" w:hAnsi="Times New Roman"/>
                <w:sz w:val="24"/>
                <w:szCs w:val="24"/>
              </w:rPr>
              <w:t xml:space="preserve"> 23.08.2016 г. №43326)</w:t>
            </w:r>
          </w:p>
        </w:tc>
      </w:tr>
    </w:tbl>
    <w:p w:rsidR="00723036" w:rsidRDefault="00723036" w:rsidP="00BA70B1">
      <w:pPr>
        <w:pStyle w:val="3"/>
        <w:tabs>
          <w:tab w:val="clear" w:pos="720"/>
        </w:tabs>
        <w:spacing w:before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5669D" w:rsidRDefault="00D5669D" w:rsidP="00D5669D">
      <w:pPr>
        <w:pStyle w:val="3"/>
        <w:tabs>
          <w:tab w:val="clear" w:pos="720"/>
        </w:tabs>
        <w:spacing w:before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8" w:name="_Toc527028409"/>
      <w:r>
        <w:rPr>
          <w:rFonts w:ascii="Times New Roman" w:hAnsi="Times New Roman"/>
          <w:color w:val="auto"/>
          <w:sz w:val="24"/>
          <w:szCs w:val="24"/>
        </w:rPr>
        <w:t>3</w:t>
      </w:r>
      <w:r w:rsidRPr="00C95579">
        <w:rPr>
          <w:rFonts w:ascii="Times New Roman" w:hAnsi="Times New Roman"/>
          <w:color w:val="auto"/>
          <w:sz w:val="24"/>
          <w:szCs w:val="24"/>
        </w:rPr>
        <w:t>.</w:t>
      </w:r>
      <w:r w:rsidR="002E06AC">
        <w:rPr>
          <w:rFonts w:ascii="Times New Roman" w:hAnsi="Times New Roman"/>
          <w:color w:val="auto"/>
          <w:sz w:val="24"/>
          <w:szCs w:val="24"/>
        </w:rPr>
        <w:t>3</w:t>
      </w:r>
      <w:r w:rsidRPr="00C95579">
        <w:rPr>
          <w:rFonts w:ascii="Times New Roman" w:hAnsi="Times New Roman"/>
          <w:color w:val="auto"/>
          <w:sz w:val="24"/>
          <w:szCs w:val="24"/>
        </w:rPr>
        <w:t xml:space="preserve">. Перечень </w:t>
      </w:r>
      <w:r>
        <w:rPr>
          <w:rFonts w:ascii="Times New Roman" w:hAnsi="Times New Roman"/>
          <w:color w:val="auto"/>
          <w:sz w:val="24"/>
          <w:szCs w:val="24"/>
        </w:rPr>
        <w:t>обобщенных</w:t>
      </w:r>
      <w:r w:rsidR="00F83A8D" w:rsidRPr="00F83A8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83A8D">
        <w:rPr>
          <w:rFonts w:ascii="Times New Roman" w:hAnsi="Times New Roman"/>
          <w:color w:val="auto"/>
          <w:sz w:val="24"/>
          <w:szCs w:val="24"/>
        </w:rPr>
        <w:t>трудовых</w:t>
      </w:r>
      <w:r>
        <w:rPr>
          <w:rFonts w:ascii="Times New Roman" w:hAnsi="Times New Roman"/>
          <w:color w:val="auto"/>
          <w:sz w:val="24"/>
          <w:szCs w:val="24"/>
        </w:rPr>
        <w:t xml:space="preserve"> и трудовых функций, имеющих отношение к профессиональной деятельности</w:t>
      </w:r>
      <w:r w:rsidRPr="00C95579">
        <w:rPr>
          <w:rFonts w:ascii="Times New Roman" w:hAnsi="Times New Roman"/>
          <w:color w:val="auto"/>
          <w:sz w:val="24"/>
          <w:szCs w:val="24"/>
        </w:rPr>
        <w:t xml:space="preserve"> выпускник</w:t>
      </w:r>
      <w:r>
        <w:rPr>
          <w:rFonts w:ascii="Times New Roman" w:hAnsi="Times New Roman"/>
          <w:color w:val="auto"/>
          <w:sz w:val="24"/>
          <w:szCs w:val="24"/>
        </w:rPr>
        <w:t xml:space="preserve">а программы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бакалавриата</w:t>
      </w:r>
      <w:bookmarkEnd w:id="8"/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5C2353" w:rsidRPr="005C2353" w:rsidRDefault="005C2353" w:rsidP="005C2353"/>
    <w:tbl>
      <w:tblPr>
        <w:tblStyle w:val="a9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3118"/>
        <w:gridCol w:w="716"/>
        <w:gridCol w:w="2119"/>
        <w:gridCol w:w="992"/>
        <w:gridCol w:w="851"/>
      </w:tblGrid>
      <w:tr w:rsidR="00530231" w:rsidTr="00096BF8">
        <w:tc>
          <w:tcPr>
            <w:tcW w:w="1986" w:type="dxa"/>
            <w:vMerge w:val="restart"/>
            <w:vAlign w:val="center"/>
          </w:tcPr>
          <w:p w:rsidR="00530231" w:rsidRPr="00530231" w:rsidRDefault="00530231" w:rsidP="00530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ПС</w:t>
            </w:r>
          </w:p>
        </w:tc>
        <w:tc>
          <w:tcPr>
            <w:tcW w:w="4401" w:type="dxa"/>
            <w:gridSpan w:val="3"/>
            <w:vAlign w:val="center"/>
          </w:tcPr>
          <w:p w:rsidR="00530231" w:rsidRPr="00530231" w:rsidRDefault="00530231" w:rsidP="00530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962" w:type="dxa"/>
            <w:gridSpan w:val="3"/>
            <w:vAlign w:val="center"/>
          </w:tcPr>
          <w:p w:rsidR="00530231" w:rsidRPr="00530231" w:rsidRDefault="00530231" w:rsidP="00530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Трудовые функции</w:t>
            </w:r>
          </w:p>
        </w:tc>
      </w:tr>
      <w:tr w:rsidR="00530231" w:rsidTr="00096BF8">
        <w:trPr>
          <w:cantSplit/>
          <w:trHeight w:val="1971"/>
        </w:trPr>
        <w:tc>
          <w:tcPr>
            <w:tcW w:w="1986" w:type="dxa"/>
            <w:vMerge/>
            <w:vAlign w:val="center"/>
          </w:tcPr>
          <w:p w:rsidR="00530231" w:rsidRPr="00530231" w:rsidRDefault="00530231" w:rsidP="00530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30231" w:rsidRPr="00530231" w:rsidRDefault="00530231" w:rsidP="00096B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118" w:type="dxa"/>
            <w:vAlign w:val="center"/>
          </w:tcPr>
          <w:p w:rsidR="00530231" w:rsidRPr="00530231" w:rsidRDefault="00530231" w:rsidP="00096B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6" w:type="dxa"/>
            <w:textDirection w:val="btLr"/>
            <w:vAlign w:val="center"/>
          </w:tcPr>
          <w:p w:rsidR="00530231" w:rsidRPr="00530231" w:rsidRDefault="00530231" w:rsidP="00096B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Уровень квалификации</w:t>
            </w:r>
          </w:p>
        </w:tc>
        <w:tc>
          <w:tcPr>
            <w:tcW w:w="2119" w:type="dxa"/>
            <w:vAlign w:val="center"/>
          </w:tcPr>
          <w:p w:rsidR="00530231" w:rsidRPr="00530231" w:rsidRDefault="00530231" w:rsidP="00096B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extDirection w:val="btLr"/>
            <w:vAlign w:val="center"/>
          </w:tcPr>
          <w:p w:rsidR="00530231" w:rsidRPr="00530231" w:rsidRDefault="00530231" w:rsidP="00096B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51" w:type="dxa"/>
            <w:textDirection w:val="btLr"/>
            <w:vAlign w:val="center"/>
          </w:tcPr>
          <w:p w:rsidR="00530231" w:rsidRPr="00530231" w:rsidRDefault="00530231" w:rsidP="00096BF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231">
              <w:rPr>
                <w:rFonts w:ascii="Times New Roman" w:hAnsi="Times New Roman"/>
                <w:b/>
                <w:sz w:val="24"/>
                <w:szCs w:val="24"/>
              </w:rPr>
              <w:t>Уровень (подуровень) квалификации</w:t>
            </w:r>
          </w:p>
        </w:tc>
      </w:tr>
      <w:tr w:rsidR="00096BF8" w:rsidTr="00096BF8">
        <w:trPr>
          <w:trHeight w:val="920"/>
        </w:trPr>
        <w:tc>
          <w:tcPr>
            <w:tcW w:w="1986" w:type="dxa"/>
            <w:vMerge w:val="restart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01.001 Педагог (педагогическая деятельность в дошкольном, начальном общем, основном общем, среднем общем образовании) (воспитатель, учитель)</w:t>
            </w:r>
          </w:p>
        </w:tc>
        <w:tc>
          <w:tcPr>
            <w:tcW w:w="567" w:type="dxa"/>
            <w:vMerge w:val="restart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vMerge w:val="restart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деятельность по проектированию и реализации 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716" w:type="dxa"/>
            <w:vMerge w:val="restart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Общепедагогическая функция. Обучение</w:t>
            </w:r>
          </w:p>
        </w:tc>
        <w:tc>
          <w:tcPr>
            <w:tcW w:w="992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А/01.6</w:t>
            </w:r>
          </w:p>
        </w:tc>
        <w:tc>
          <w:tcPr>
            <w:tcW w:w="851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6BF8" w:rsidTr="00096BF8">
        <w:trPr>
          <w:trHeight w:val="920"/>
        </w:trPr>
        <w:tc>
          <w:tcPr>
            <w:tcW w:w="1986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Воспитательная деятельность</w:t>
            </w:r>
          </w:p>
        </w:tc>
        <w:tc>
          <w:tcPr>
            <w:tcW w:w="992" w:type="dxa"/>
            <w:vAlign w:val="center"/>
          </w:tcPr>
          <w:p w:rsidR="00096BF8" w:rsidRPr="00530231" w:rsidRDefault="00096BF8" w:rsidP="00096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А/02.6</w:t>
            </w:r>
          </w:p>
        </w:tc>
        <w:tc>
          <w:tcPr>
            <w:tcW w:w="851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6BF8" w:rsidTr="00096BF8">
        <w:trPr>
          <w:trHeight w:val="920"/>
        </w:trPr>
        <w:tc>
          <w:tcPr>
            <w:tcW w:w="1986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992" w:type="dxa"/>
            <w:vAlign w:val="center"/>
          </w:tcPr>
          <w:p w:rsidR="00096BF8" w:rsidRPr="00530231" w:rsidRDefault="00096BF8" w:rsidP="00096B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А/03.6</w:t>
            </w:r>
          </w:p>
        </w:tc>
        <w:tc>
          <w:tcPr>
            <w:tcW w:w="851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6BF8" w:rsidTr="00096BF8">
        <w:trPr>
          <w:trHeight w:val="330"/>
        </w:trPr>
        <w:tc>
          <w:tcPr>
            <w:tcW w:w="1986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vMerge w:val="restart"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716" w:type="dxa"/>
            <w:vMerge w:val="restart"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119" w:type="dxa"/>
            <w:vAlign w:val="center"/>
          </w:tcPr>
          <w:p w:rsidR="00096BF8" w:rsidRPr="00530231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992" w:type="dxa"/>
            <w:vAlign w:val="center"/>
          </w:tcPr>
          <w:p w:rsidR="00096BF8" w:rsidRPr="00530231" w:rsidRDefault="000B24C5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В/02.6</w:t>
            </w:r>
          </w:p>
        </w:tc>
        <w:tc>
          <w:tcPr>
            <w:tcW w:w="851" w:type="dxa"/>
            <w:vAlign w:val="center"/>
          </w:tcPr>
          <w:p w:rsidR="00096BF8" w:rsidRPr="00530231" w:rsidRDefault="000B24C5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6BF8" w:rsidTr="00096BF8">
        <w:trPr>
          <w:trHeight w:val="330"/>
        </w:trPr>
        <w:tc>
          <w:tcPr>
            <w:tcW w:w="1986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" w:type="dxa"/>
            <w:vMerge/>
            <w:vAlign w:val="center"/>
          </w:tcPr>
          <w:p w:rsidR="00096BF8" w:rsidRDefault="00096BF8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</w:tcPr>
          <w:p w:rsidR="00096BF8" w:rsidRPr="00530231" w:rsidRDefault="000B24C5" w:rsidP="000B24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Педагогическая деятельность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 основного и среднего общего образования</w:t>
            </w:r>
          </w:p>
        </w:tc>
        <w:tc>
          <w:tcPr>
            <w:tcW w:w="992" w:type="dxa"/>
            <w:vAlign w:val="center"/>
          </w:tcPr>
          <w:p w:rsidR="00096BF8" w:rsidRPr="00530231" w:rsidRDefault="000B24C5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В/02.6</w:t>
            </w:r>
          </w:p>
        </w:tc>
        <w:tc>
          <w:tcPr>
            <w:tcW w:w="851" w:type="dxa"/>
            <w:vAlign w:val="center"/>
          </w:tcPr>
          <w:p w:rsidR="00096BF8" w:rsidRPr="00530231" w:rsidRDefault="000B24C5" w:rsidP="005302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5669D" w:rsidRDefault="00D5669D" w:rsidP="00D5669D"/>
    <w:p w:rsidR="005B4A18" w:rsidRDefault="00BA70B1" w:rsidP="00BA70B1">
      <w:pPr>
        <w:pStyle w:val="3"/>
        <w:tabs>
          <w:tab w:val="clear" w:pos="720"/>
        </w:tabs>
        <w:spacing w:before="0" w:line="240" w:lineRule="auto"/>
        <w:ind w:left="0" w:firstLine="0"/>
        <w:jc w:val="both"/>
        <w:rPr>
          <w:rFonts w:ascii="Times New Roman" w:hAnsi="Times New Roman"/>
          <w:color w:val="auto"/>
          <w:sz w:val="24"/>
          <w:szCs w:val="24"/>
        </w:rPr>
      </w:pPr>
      <w:bookmarkStart w:id="9" w:name="_Toc527028410"/>
      <w:r>
        <w:rPr>
          <w:rFonts w:ascii="Times New Roman" w:hAnsi="Times New Roman"/>
          <w:color w:val="auto"/>
          <w:sz w:val="24"/>
          <w:szCs w:val="24"/>
        </w:rPr>
        <w:t>3</w:t>
      </w:r>
      <w:r w:rsidR="00C95579" w:rsidRPr="00C95579">
        <w:rPr>
          <w:rFonts w:ascii="Times New Roman" w:hAnsi="Times New Roman"/>
          <w:color w:val="auto"/>
          <w:sz w:val="24"/>
          <w:szCs w:val="24"/>
        </w:rPr>
        <w:t>.</w:t>
      </w:r>
      <w:r w:rsidR="002E06AC">
        <w:rPr>
          <w:rFonts w:ascii="Times New Roman" w:hAnsi="Times New Roman"/>
          <w:color w:val="auto"/>
          <w:sz w:val="24"/>
          <w:szCs w:val="24"/>
        </w:rPr>
        <w:t>4</w:t>
      </w:r>
      <w:r w:rsidR="00C95579" w:rsidRPr="00C95579">
        <w:rPr>
          <w:rFonts w:ascii="Times New Roman" w:hAnsi="Times New Roman"/>
          <w:color w:val="auto"/>
          <w:sz w:val="24"/>
          <w:szCs w:val="24"/>
        </w:rPr>
        <w:t>. Перечень основных задач профессиональной деятельности выпускников (по типам)</w:t>
      </w:r>
      <w:bookmarkEnd w:id="9"/>
    </w:p>
    <w:p w:rsidR="003F5671" w:rsidRPr="003F5671" w:rsidRDefault="003F5671" w:rsidP="003F5671">
      <w:bookmarkStart w:id="10" w:name="_GoBack"/>
      <w:bookmarkEnd w:id="10"/>
    </w:p>
    <w:tbl>
      <w:tblPr>
        <w:tblStyle w:val="a9"/>
        <w:tblW w:w="10262" w:type="dxa"/>
        <w:jc w:val="center"/>
        <w:tblInd w:w="-174" w:type="dxa"/>
        <w:tblLayout w:type="fixed"/>
        <w:tblLook w:val="04A0" w:firstRow="1" w:lastRow="0" w:firstColumn="1" w:lastColumn="0" w:noHBand="0" w:noVBand="1"/>
      </w:tblPr>
      <w:tblGrid>
        <w:gridCol w:w="1943"/>
        <w:gridCol w:w="5953"/>
        <w:gridCol w:w="2366"/>
      </w:tblGrid>
      <w:tr w:rsidR="001922BF" w:rsidTr="001F25AA">
        <w:trPr>
          <w:jc w:val="center"/>
        </w:trPr>
        <w:tc>
          <w:tcPr>
            <w:tcW w:w="1943" w:type="dxa"/>
            <w:vAlign w:val="center"/>
          </w:tcPr>
          <w:p w:rsidR="001922BF" w:rsidRDefault="001922BF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профессиональной деятельности</w:t>
            </w:r>
          </w:p>
        </w:tc>
        <w:tc>
          <w:tcPr>
            <w:tcW w:w="5953" w:type="dxa"/>
            <w:vAlign w:val="center"/>
          </w:tcPr>
          <w:p w:rsidR="001922BF" w:rsidRDefault="001922BF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профессиональной деятельности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2366" w:type="dxa"/>
            <w:vAlign w:val="center"/>
          </w:tcPr>
          <w:p w:rsidR="001922BF" w:rsidRDefault="001922BF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профессиональной деятельности</w:t>
            </w:r>
          </w:p>
        </w:tc>
      </w:tr>
      <w:tr w:rsidR="00723036" w:rsidTr="001F25AA">
        <w:trPr>
          <w:jc w:val="center"/>
        </w:trPr>
        <w:tc>
          <w:tcPr>
            <w:tcW w:w="1943" w:type="dxa"/>
            <w:vMerge w:val="restart"/>
            <w:vAlign w:val="center"/>
          </w:tcPr>
          <w:p w:rsidR="00723036" w:rsidRPr="001922BF" w:rsidRDefault="00723036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Образование и наука</w:t>
            </w:r>
          </w:p>
        </w:tc>
        <w:tc>
          <w:tcPr>
            <w:tcW w:w="8319" w:type="dxa"/>
            <w:gridSpan w:val="2"/>
            <w:vAlign w:val="center"/>
          </w:tcPr>
          <w:p w:rsidR="00723036" w:rsidRPr="001922BF" w:rsidRDefault="00723036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Pr="00574721">
              <w:rPr>
                <w:rFonts w:ascii="Times New Roman" w:hAnsi="Times New Roman"/>
                <w:b/>
                <w:sz w:val="24"/>
                <w:szCs w:val="24"/>
              </w:rPr>
              <w:t>педагогический</w:t>
            </w:r>
          </w:p>
        </w:tc>
      </w:tr>
      <w:tr w:rsidR="00723036" w:rsidTr="001F25AA">
        <w:trPr>
          <w:jc w:val="center"/>
        </w:trPr>
        <w:tc>
          <w:tcPr>
            <w:tcW w:w="1943" w:type="dxa"/>
            <w:vMerge/>
            <w:vAlign w:val="center"/>
          </w:tcPr>
          <w:p w:rsidR="00723036" w:rsidRDefault="00723036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23036" w:rsidRPr="007B5135" w:rsidRDefault="00723036" w:rsidP="00C95579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разработка и реализация программ учебных дисциплин в рамках основной общеобразовательной программы</w:t>
            </w:r>
            <w:r w:rsidR="003B204D"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366" w:type="dxa"/>
          </w:tcPr>
          <w:p w:rsidR="003B204D" w:rsidRPr="007B5135" w:rsidRDefault="003B204D" w:rsidP="00C95579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обучение;</w:t>
            </w:r>
          </w:p>
          <w:p w:rsidR="00723036" w:rsidRPr="007B5135" w:rsidRDefault="00723036" w:rsidP="00C95579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образовательные программы и образовательный процесс в системе общего образования</w:t>
            </w:r>
          </w:p>
        </w:tc>
      </w:tr>
      <w:tr w:rsidR="00723036" w:rsidTr="001F25AA">
        <w:trPr>
          <w:jc w:val="center"/>
        </w:trPr>
        <w:tc>
          <w:tcPr>
            <w:tcW w:w="1943" w:type="dxa"/>
            <w:vMerge/>
          </w:tcPr>
          <w:p w:rsidR="00723036" w:rsidRDefault="00723036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23036" w:rsidRPr="007B5135" w:rsidRDefault="00BE1745" w:rsidP="00BE1745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использование технологий, соответствующих возрастным особенностям обучающихся и отражающих специфику предметной области </w:t>
            </w:r>
          </w:p>
        </w:tc>
        <w:tc>
          <w:tcPr>
            <w:tcW w:w="2366" w:type="dxa"/>
          </w:tcPr>
          <w:p w:rsidR="00723036" w:rsidRPr="007B5135" w:rsidRDefault="00723036" w:rsidP="00C95579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образовательный процесс в системе общего образования</w:t>
            </w:r>
          </w:p>
        </w:tc>
      </w:tr>
      <w:tr w:rsidR="00BE1745" w:rsidTr="001F25AA">
        <w:trPr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E1745" w:rsidRPr="007B5135" w:rsidRDefault="00BE1745" w:rsidP="002D5B8B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2366" w:type="dxa"/>
          </w:tcPr>
          <w:p w:rsidR="00BE1745" w:rsidRPr="007B5135" w:rsidRDefault="00BE1745" w:rsidP="002D5B8B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воспитание</w:t>
            </w:r>
          </w:p>
        </w:tc>
      </w:tr>
      <w:tr w:rsidR="00BE1745" w:rsidTr="001F25AA">
        <w:trPr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E1745" w:rsidRPr="007B5135" w:rsidRDefault="00BE1745" w:rsidP="002D5B8B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поликультурного общения</w:t>
            </w:r>
          </w:p>
        </w:tc>
        <w:tc>
          <w:tcPr>
            <w:tcW w:w="2366" w:type="dxa"/>
          </w:tcPr>
          <w:p w:rsidR="00BE1745" w:rsidRPr="007B5135" w:rsidRDefault="00BE1745" w:rsidP="002D5B8B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развитие</w:t>
            </w:r>
          </w:p>
        </w:tc>
      </w:tr>
      <w:tr w:rsidR="00BE1745" w:rsidTr="001F25AA">
        <w:trPr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366" w:type="dxa"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45" w:rsidTr="002D5B8B">
        <w:trPr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2"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Pr="00574721">
              <w:rPr>
                <w:rFonts w:ascii="Times New Roman" w:hAnsi="Times New Roman"/>
                <w:b/>
                <w:sz w:val="24"/>
                <w:szCs w:val="24"/>
              </w:rPr>
              <w:t>проектный</w:t>
            </w:r>
          </w:p>
        </w:tc>
      </w:tr>
      <w:tr w:rsidR="00BE1745" w:rsidTr="001F25AA">
        <w:trPr>
          <w:trHeight w:val="1427"/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E1745" w:rsidRPr="00396124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проектирование содержания образовательных программ и современных педагогических технологий</w:t>
            </w:r>
          </w:p>
        </w:tc>
        <w:tc>
          <w:tcPr>
            <w:tcW w:w="2366" w:type="dxa"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образовательные программы и образовательный процесс в системе общего образования</w:t>
            </w:r>
          </w:p>
        </w:tc>
      </w:tr>
      <w:tr w:rsidR="00BE1745" w:rsidTr="001F25AA">
        <w:trPr>
          <w:trHeight w:val="317"/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E1745" w:rsidRPr="00396124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  <w:r w:rsidRPr="00396124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2366" w:type="dxa"/>
          </w:tcPr>
          <w:p w:rsidR="00BE1745" w:rsidRPr="00BA70B1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745" w:rsidTr="002D5B8B">
        <w:trPr>
          <w:trHeight w:val="317"/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2"/>
          </w:tcPr>
          <w:p w:rsidR="00BE1745" w:rsidRPr="00396124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  <w:r w:rsidRPr="00396124"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Pr="00396124">
              <w:rPr>
                <w:rFonts w:ascii="Times New Roman" w:hAnsi="Times New Roman"/>
                <w:b/>
                <w:sz w:val="24"/>
                <w:szCs w:val="24"/>
              </w:rPr>
              <w:t>методический</w:t>
            </w:r>
          </w:p>
        </w:tc>
      </w:tr>
      <w:tr w:rsidR="00BE1745" w:rsidTr="00723036">
        <w:trPr>
          <w:trHeight w:val="1173"/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E1745" w:rsidRPr="007B5135" w:rsidRDefault="00BE1745" w:rsidP="00BA70B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осуществление информационно-поисковой деятельности, направленной на совершенствование</w:t>
            </w:r>
          </w:p>
          <w:p w:rsidR="00BE1745" w:rsidRPr="00396124" w:rsidRDefault="00BE1745" w:rsidP="00BA70B1">
            <w:pPr>
              <w:rPr>
                <w:rFonts w:ascii="Times New Roman" w:hAnsi="Times New Roman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профессиональных умений в области методики преподавания</w:t>
            </w:r>
          </w:p>
        </w:tc>
        <w:tc>
          <w:tcPr>
            <w:tcW w:w="2366" w:type="dxa"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  <w:r w:rsidRPr="007B5135">
              <w:rPr>
                <w:rFonts w:ascii="Times New Roman" w:hAnsi="Times New Roman"/>
                <w:color w:val="7030A0"/>
                <w:sz w:val="24"/>
                <w:szCs w:val="24"/>
              </w:rPr>
              <w:t>образовательный процесс в системе общего образования</w:t>
            </w:r>
          </w:p>
        </w:tc>
      </w:tr>
      <w:tr w:rsidR="00BE1745" w:rsidTr="00723036">
        <w:trPr>
          <w:trHeight w:val="283"/>
          <w:jc w:val="center"/>
        </w:trPr>
        <w:tc>
          <w:tcPr>
            <w:tcW w:w="1943" w:type="dxa"/>
            <w:vMerge/>
          </w:tcPr>
          <w:p w:rsidR="00BE1745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BE1745" w:rsidRPr="00BA70B1" w:rsidRDefault="00BE1745" w:rsidP="00BA70B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….</w:t>
            </w:r>
          </w:p>
        </w:tc>
        <w:tc>
          <w:tcPr>
            <w:tcW w:w="2366" w:type="dxa"/>
          </w:tcPr>
          <w:p w:rsidR="00BE1745" w:rsidRPr="00BA70B1" w:rsidRDefault="00BE1745" w:rsidP="00C955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5579" w:rsidRDefault="00BA70B1" w:rsidP="00BA70B1">
      <w:pPr>
        <w:pStyle w:val="1"/>
        <w:tabs>
          <w:tab w:val="clear" w:pos="432"/>
        </w:tabs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527028411"/>
      <w:r w:rsidRPr="00BA70B1">
        <w:rPr>
          <w:rFonts w:ascii="Times New Roman" w:hAnsi="Times New Roman"/>
          <w:bCs w:val="0"/>
          <w:color w:val="auto"/>
          <w:sz w:val="24"/>
          <w:szCs w:val="24"/>
        </w:rPr>
        <w:lastRenderedPageBreak/>
        <w:t>4.</w:t>
      </w:r>
      <w:r w:rsidRPr="00BA70B1">
        <w:rPr>
          <w:rFonts w:ascii="Times New Roman" w:hAnsi="Times New Roman"/>
          <w:color w:val="auto"/>
          <w:sz w:val="24"/>
          <w:szCs w:val="24"/>
        </w:rPr>
        <w:t xml:space="preserve"> ПЛАНИРУЕМЫЕ РЕЗУЛЬТАТЫ ОСВОЕНИЯ ОБРАЗОВАТЕЛЬНОЙ ПРОГРАММЫ</w:t>
      </w:r>
      <w:bookmarkEnd w:id="11"/>
    </w:p>
    <w:p w:rsidR="00BA70B1" w:rsidRPr="00BA70B1" w:rsidRDefault="00BA70B1" w:rsidP="00BA70B1">
      <w:pPr>
        <w:spacing w:after="0"/>
      </w:pPr>
    </w:p>
    <w:p w:rsidR="003E7221" w:rsidRDefault="00BA70B1" w:rsidP="00BA70B1">
      <w:pPr>
        <w:pStyle w:val="2"/>
        <w:tabs>
          <w:tab w:val="clear" w:pos="576"/>
        </w:tabs>
        <w:spacing w:before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2" w:name="_Toc527028412"/>
      <w:r>
        <w:rPr>
          <w:rFonts w:ascii="Times New Roman" w:hAnsi="Times New Roman"/>
          <w:color w:val="000000"/>
          <w:sz w:val="24"/>
          <w:szCs w:val="24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</w:t>
      </w:r>
      <w:bookmarkEnd w:id="12"/>
    </w:p>
    <w:p w:rsidR="00BA70B1" w:rsidRDefault="00BA70B1" w:rsidP="00BA70B1">
      <w:pPr>
        <w:pStyle w:val="3"/>
        <w:rPr>
          <w:rFonts w:ascii="Times New Roman" w:hAnsi="Times New Roman"/>
          <w:color w:val="auto"/>
          <w:sz w:val="24"/>
          <w:szCs w:val="24"/>
        </w:rPr>
      </w:pPr>
      <w:bookmarkStart w:id="13" w:name="_Toc527028413"/>
      <w:r w:rsidRPr="00BA70B1">
        <w:rPr>
          <w:rFonts w:ascii="Times New Roman" w:hAnsi="Times New Roman"/>
          <w:color w:val="auto"/>
          <w:sz w:val="24"/>
          <w:szCs w:val="24"/>
        </w:rPr>
        <w:t>4.1.1.</w:t>
      </w:r>
      <w:r w:rsidRPr="00BA70B1">
        <w:rPr>
          <w:rFonts w:ascii="Times New Roman" w:hAnsi="Times New Roman"/>
          <w:color w:val="auto"/>
          <w:sz w:val="24"/>
          <w:szCs w:val="24"/>
        </w:rPr>
        <w:tab/>
        <w:t>Универсальные компетенции выпускников и индикаторы их достижения</w:t>
      </w:r>
      <w:bookmarkEnd w:id="13"/>
    </w:p>
    <w:p w:rsidR="00BA70B1" w:rsidRPr="00BA70B1" w:rsidRDefault="00BA70B1" w:rsidP="00BA70B1">
      <w:pPr>
        <w:spacing w:after="0"/>
      </w:pPr>
    </w:p>
    <w:tbl>
      <w:tblPr>
        <w:tblStyle w:val="a9"/>
        <w:tblW w:w="0" w:type="auto"/>
        <w:jc w:val="center"/>
        <w:tblInd w:w="-477" w:type="dxa"/>
        <w:tblLook w:val="04A0" w:firstRow="1" w:lastRow="0" w:firstColumn="1" w:lastColumn="0" w:noHBand="0" w:noVBand="1"/>
      </w:tblPr>
      <w:tblGrid>
        <w:gridCol w:w="2400"/>
        <w:gridCol w:w="3364"/>
        <w:gridCol w:w="4426"/>
      </w:tblGrid>
      <w:tr w:rsidR="00BA70B1" w:rsidRPr="00BA70B1" w:rsidTr="00F545E3">
        <w:trPr>
          <w:jc w:val="center"/>
        </w:trPr>
        <w:tc>
          <w:tcPr>
            <w:tcW w:w="2400" w:type="dxa"/>
            <w:vAlign w:val="center"/>
          </w:tcPr>
          <w:p w:rsidR="00BA70B1" w:rsidRPr="00BA70B1" w:rsidRDefault="00BA70B1" w:rsidP="00705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0B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категории (группы) </w:t>
            </w:r>
            <w:r w:rsidR="00705729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</w:p>
        </w:tc>
        <w:tc>
          <w:tcPr>
            <w:tcW w:w="3364" w:type="dxa"/>
            <w:vAlign w:val="center"/>
          </w:tcPr>
          <w:p w:rsidR="00BA70B1" w:rsidRPr="00BA70B1" w:rsidRDefault="00BA70B1" w:rsidP="00705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0B1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705729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выпускника</w:t>
            </w:r>
          </w:p>
        </w:tc>
        <w:tc>
          <w:tcPr>
            <w:tcW w:w="4426" w:type="dxa"/>
            <w:vAlign w:val="center"/>
          </w:tcPr>
          <w:p w:rsidR="00BA70B1" w:rsidRPr="00676A5E" w:rsidRDefault="00BA70B1" w:rsidP="00705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6A5E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достижения </w:t>
            </w:r>
            <w:r w:rsidR="00705729" w:rsidRPr="00676A5E">
              <w:rPr>
                <w:rFonts w:ascii="Times New Roman" w:hAnsi="Times New Roman"/>
                <w:b/>
                <w:sz w:val="24"/>
                <w:szCs w:val="24"/>
              </w:rPr>
              <w:t>УК</w:t>
            </w:r>
          </w:p>
        </w:tc>
      </w:tr>
      <w:tr w:rsidR="004E119A" w:rsidRPr="00BA70B1" w:rsidTr="00F545E3">
        <w:trPr>
          <w:trHeight w:val="330"/>
          <w:jc w:val="center"/>
        </w:trPr>
        <w:tc>
          <w:tcPr>
            <w:tcW w:w="2400" w:type="dxa"/>
            <w:vMerge w:val="restart"/>
            <w:vAlign w:val="center"/>
          </w:tcPr>
          <w:p w:rsidR="004E119A" w:rsidRPr="00BA70B1" w:rsidRDefault="004E119A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3364" w:type="dxa"/>
            <w:vMerge w:val="restart"/>
          </w:tcPr>
          <w:p w:rsidR="004E119A" w:rsidRDefault="004E119A" w:rsidP="00F54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426" w:type="dxa"/>
          </w:tcPr>
          <w:p w:rsidR="004E119A" w:rsidRPr="00676A5E" w:rsidRDefault="00DB03A1" w:rsidP="000D1E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gramStart"/>
            <w:r w:rsidRPr="00676A5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76A5E">
              <w:rPr>
                <w:rFonts w:ascii="Times New Roman" w:hAnsi="Times New Roman"/>
                <w:sz w:val="24"/>
                <w:szCs w:val="24"/>
              </w:rPr>
              <w:t>-1.1 анализирует задачу</w:t>
            </w:r>
            <w:r w:rsidR="000D1E64">
              <w:rPr>
                <w:rFonts w:ascii="Times New Roman" w:hAnsi="Times New Roman"/>
                <w:sz w:val="24"/>
                <w:szCs w:val="24"/>
              </w:rPr>
              <w:t xml:space="preserve"> и её </w:t>
            </w:r>
            <w:r w:rsidRPr="00676A5E">
              <w:rPr>
                <w:rFonts w:ascii="Times New Roman" w:hAnsi="Times New Roman"/>
                <w:sz w:val="24"/>
                <w:szCs w:val="24"/>
              </w:rPr>
              <w:t>базовы</w:t>
            </w:r>
            <w:r w:rsidR="000D1E64">
              <w:rPr>
                <w:rFonts w:ascii="Times New Roman" w:hAnsi="Times New Roman"/>
                <w:sz w:val="24"/>
                <w:szCs w:val="24"/>
              </w:rPr>
              <w:t>е</w:t>
            </w:r>
            <w:r w:rsidRPr="00676A5E">
              <w:rPr>
                <w:rFonts w:ascii="Times New Roman" w:hAnsi="Times New Roman"/>
                <w:sz w:val="24"/>
                <w:szCs w:val="24"/>
              </w:rPr>
              <w:t xml:space="preserve"> составляющи</w:t>
            </w:r>
            <w:r w:rsidR="000D1E64">
              <w:rPr>
                <w:rFonts w:ascii="Times New Roman" w:hAnsi="Times New Roman"/>
                <w:sz w:val="24"/>
                <w:szCs w:val="24"/>
              </w:rPr>
              <w:t>е</w:t>
            </w:r>
            <w:r w:rsidRPr="00676A5E">
              <w:rPr>
                <w:rFonts w:ascii="Times New Roman" w:hAnsi="Times New Roman"/>
                <w:sz w:val="24"/>
                <w:szCs w:val="24"/>
              </w:rPr>
              <w:t xml:space="preserve"> в соответ</w:t>
            </w:r>
            <w:r w:rsidR="00676A5E" w:rsidRPr="00676A5E">
              <w:rPr>
                <w:rFonts w:ascii="Times New Roman" w:hAnsi="Times New Roman"/>
                <w:sz w:val="24"/>
                <w:szCs w:val="24"/>
              </w:rPr>
              <w:t>ствии с заданными требованиями</w:t>
            </w:r>
          </w:p>
        </w:tc>
      </w:tr>
      <w:tr w:rsidR="00967FBB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967FBB" w:rsidRDefault="00967FBB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967FBB" w:rsidRDefault="00967FBB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967FBB" w:rsidRPr="00676A5E" w:rsidRDefault="00676A5E" w:rsidP="0067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gramStart"/>
            <w:r w:rsidRPr="00676A5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76A5E">
              <w:rPr>
                <w:rFonts w:ascii="Times New Roman" w:hAnsi="Times New Roman"/>
                <w:sz w:val="24"/>
                <w:szCs w:val="24"/>
              </w:rPr>
              <w:t>-1.2 осуществляет поиск информации, интерпретирует и ранжирует её для решения поставленной задачи по различным типам запросов</w:t>
            </w:r>
          </w:p>
        </w:tc>
      </w:tr>
      <w:tr w:rsidR="0015406D" w:rsidRPr="00BA70B1" w:rsidTr="0015406D">
        <w:trPr>
          <w:trHeight w:val="513"/>
          <w:jc w:val="center"/>
        </w:trPr>
        <w:tc>
          <w:tcPr>
            <w:tcW w:w="2400" w:type="dxa"/>
            <w:vMerge/>
            <w:vAlign w:val="center"/>
          </w:tcPr>
          <w:p w:rsidR="0015406D" w:rsidRDefault="0015406D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15406D" w:rsidRDefault="0015406D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15406D" w:rsidRPr="00676A5E" w:rsidRDefault="00676A5E" w:rsidP="0067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gramStart"/>
            <w:r w:rsidRPr="00676A5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76A5E">
              <w:rPr>
                <w:rFonts w:ascii="Times New Roman" w:hAnsi="Times New Roman"/>
                <w:sz w:val="24"/>
                <w:szCs w:val="24"/>
              </w:rPr>
              <w:t>-1.3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</w:p>
        </w:tc>
      </w:tr>
      <w:tr w:rsidR="004E119A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4E119A" w:rsidRDefault="004E119A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4E119A" w:rsidRDefault="004E119A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E119A" w:rsidRPr="00676A5E" w:rsidRDefault="00676A5E" w:rsidP="0067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gramStart"/>
            <w:r w:rsidRPr="00676A5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76A5E">
              <w:rPr>
                <w:rFonts w:ascii="Times New Roman" w:hAnsi="Times New Roman"/>
                <w:sz w:val="24"/>
                <w:szCs w:val="24"/>
              </w:rPr>
              <w:t>-1.4 выбирает методы и средства решения задачи и анализирует методологические проблемы, возникающие при решении задачи</w:t>
            </w:r>
          </w:p>
        </w:tc>
      </w:tr>
      <w:tr w:rsidR="004E119A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4E119A" w:rsidRDefault="004E119A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4E119A" w:rsidRDefault="004E119A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4E119A" w:rsidRPr="00676A5E" w:rsidRDefault="00676A5E" w:rsidP="00676A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A5E"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gramStart"/>
            <w:r w:rsidRPr="00676A5E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76A5E">
              <w:rPr>
                <w:rFonts w:ascii="Times New Roman" w:hAnsi="Times New Roman"/>
                <w:sz w:val="24"/>
                <w:szCs w:val="24"/>
              </w:rPr>
              <w:t>-1.5 рассматривает и предлагает возможные варианты решения поставленной задачи, оценивая их достоинства и недостатки</w:t>
            </w:r>
          </w:p>
        </w:tc>
      </w:tr>
      <w:tr w:rsidR="00BF3CBD" w:rsidRPr="00BA70B1" w:rsidTr="00F545E3">
        <w:trPr>
          <w:trHeight w:val="441"/>
          <w:jc w:val="center"/>
        </w:trPr>
        <w:tc>
          <w:tcPr>
            <w:tcW w:w="2400" w:type="dxa"/>
            <w:vMerge w:val="restart"/>
            <w:vAlign w:val="center"/>
          </w:tcPr>
          <w:p w:rsidR="00BF3CBD" w:rsidRDefault="00BF3CBD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364" w:type="dxa"/>
            <w:vMerge w:val="restart"/>
          </w:tcPr>
          <w:p w:rsidR="00BF3CBD" w:rsidRPr="00967FBB" w:rsidRDefault="00BF3CBD" w:rsidP="00F545E3">
            <w:pPr>
              <w:rPr>
                <w:rFonts w:ascii="Times New Roman" w:hAnsi="Times New Roman"/>
                <w:sz w:val="24"/>
                <w:szCs w:val="24"/>
              </w:rPr>
            </w:pPr>
            <w:r w:rsidRPr="00967FBB">
              <w:rPr>
                <w:rFonts w:ascii="Times New Roman" w:hAnsi="Times New Roman"/>
                <w:sz w:val="24"/>
                <w:szCs w:val="24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426" w:type="dxa"/>
            <w:vAlign w:val="center"/>
          </w:tcPr>
          <w:p w:rsidR="00BF3CBD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-2.1 определяет круг задач в рамках поставленной цели, определяет связи между ними</w:t>
            </w:r>
          </w:p>
        </w:tc>
      </w:tr>
      <w:tr w:rsidR="00BF3CBD" w:rsidRPr="00BA70B1" w:rsidTr="00F545E3">
        <w:trPr>
          <w:trHeight w:val="441"/>
          <w:jc w:val="center"/>
        </w:trPr>
        <w:tc>
          <w:tcPr>
            <w:tcW w:w="2400" w:type="dxa"/>
            <w:vMerge/>
            <w:vAlign w:val="center"/>
          </w:tcPr>
          <w:p w:rsidR="00BF3CBD" w:rsidRDefault="00BF3CBD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BF3CBD" w:rsidRPr="00967FBB" w:rsidRDefault="00BF3CBD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BF3CBD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-2.2 предлагает способы решения поставленных задач и ожидаемые р</w:t>
            </w:r>
            <w:r w:rsidRPr="00676A5E">
              <w:t>е</w:t>
            </w:r>
            <w:r w:rsidRPr="00676A5E">
              <w:t>зультаты; оценивает предложенные сп</w:t>
            </w:r>
            <w:r w:rsidRPr="00676A5E">
              <w:t>о</w:t>
            </w:r>
            <w:r w:rsidRPr="00676A5E">
              <w:t>собы с точки зрения соответствия цели проекта</w:t>
            </w:r>
          </w:p>
        </w:tc>
      </w:tr>
      <w:tr w:rsidR="00BF3CBD" w:rsidRPr="00BA70B1" w:rsidTr="00F545E3">
        <w:trPr>
          <w:trHeight w:val="441"/>
          <w:jc w:val="center"/>
        </w:trPr>
        <w:tc>
          <w:tcPr>
            <w:tcW w:w="2400" w:type="dxa"/>
            <w:vMerge/>
            <w:vAlign w:val="center"/>
          </w:tcPr>
          <w:p w:rsidR="00BF3CBD" w:rsidRDefault="00BF3CBD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BF3CBD" w:rsidRDefault="00BF3CBD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BF3CBD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-2.3 планирует реализацию задач в зоне своей ответственности с учетом имеющихся ресурсов и ограничений, действующих правовых норм</w:t>
            </w:r>
          </w:p>
        </w:tc>
      </w:tr>
      <w:tr w:rsidR="00BF3CBD" w:rsidRPr="00BA70B1" w:rsidTr="00F545E3">
        <w:trPr>
          <w:trHeight w:val="441"/>
          <w:jc w:val="center"/>
        </w:trPr>
        <w:tc>
          <w:tcPr>
            <w:tcW w:w="2400" w:type="dxa"/>
            <w:vMerge/>
            <w:vAlign w:val="center"/>
          </w:tcPr>
          <w:p w:rsidR="00BF3CBD" w:rsidRDefault="00BF3CBD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BF3CBD" w:rsidRDefault="00BF3CBD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BF3CBD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-2.4 выполняет задачи в зоне своей ответственности в соответствии с запл</w:t>
            </w:r>
            <w:r w:rsidRPr="00676A5E">
              <w:t>а</w:t>
            </w:r>
            <w:r w:rsidRPr="00676A5E">
              <w:t>нированными результатами и точками контроля, при необходимости коррект</w:t>
            </w:r>
            <w:r w:rsidRPr="00676A5E">
              <w:t>и</w:t>
            </w:r>
            <w:r w:rsidRPr="00676A5E">
              <w:t>рует способы решения задач</w:t>
            </w:r>
          </w:p>
        </w:tc>
      </w:tr>
      <w:tr w:rsidR="00BF3CBD" w:rsidRPr="00BA70B1" w:rsidTr="00F545E3">
        <w:trPr>
          <w:trHeight w:val="325"/>
          <w:jc w:val="center"/>
        </w:trPr>
        <w:tc>
          <w:tcPr>
            <w:tcW w:w="2400" w:type="dxa"/>
            <w:vMerge/>
            <w:vAlign w:val="center"/>
          </w:tcPr>
          <w:p w:rsidR="00BF3CBD" w:rsidRDefault="00BF3CBD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BF3CBD" w:rsidRDefault="00BF3CBD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BF3CBD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-2.5 представляет результаты пр</w:t>
            </w:r>
            <w:r w:rsidRPr="00676A5E">
              <w:t>о</w:t>
            </w:r>
            <w:r w:rsidRPr="00676A5E">
              <w:t>екта, предлагает возможности их и</w:t>
            </w:r>
            <w:r w:rsidRPr="00676A5E">
              <w:t>с</w:t>
            </w:r>
            <w:r w:rsidRPr="00676A5E">
              <w:lastRenderedPageBreak/>
              <w:t>пользования и/или совершенствования</w:t>
            </w:r>
          </w:p>
        </w:tc>
      </w:tr>
      <w:tr w:rsidR="00F545E3" w:rsidRPr="00BA70B1" w:rsidTr="00F545E3">
        <w:trPr>
          <w:trHeight w:val="222"/>
          <w:jc w:val="center"/>
        </w:trPr>
        <w:tc>
          <w:tcPr>
            <w:tcW w:w="2400" w:type="dxa"/>
            <w:vMerge w:val="restart"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3364" w:type="dxa"/>
            <w:vMerge w:val="restart"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УК-3.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-3.1 определяет свою роль в соц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и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альном взаимодействии и командной р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боте, исходя из стратегии сотруднич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е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ства для достижения поставленной цели</w:t>
            </w:r>
          </w:p>
        </w:tc>
      </w:tr>
      <w:tr w:rsidR="00F545E3" w:rsidRPr="00BA70B1" w:rsidTr="0071286C">
        <w:trPr>
          <w:trHeight w:val="222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545E3" w:rsidRPr="00676A5E" w:rsidRDefault="00676A5E" w:rsidP="00F545E3">
            <w:pPr>
              <w:pStyle w:val="af2"/>
              <w:spacing w:before="0" w:beforeAutospacing="0" w:after="0" w:afterAutospacing="0"/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-3.2 при реализации своей роли в социальном взаимодействии и коман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д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ной работе анализирует возможные п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следствия личных действий и учитывает особенности поведения и интересы др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у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гих участников</w:t>
            </w:r>
          </w:p>
        </w:tc>
      </w:tr>
      <w:tr w:rsidR="00F545E3" w:rsidRPr="00BA70B1" w:rsidTr="00F545E3">
        <w:trPr>
          <w:trHeight w:val="222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545E3" w:rsidRPr="00676A5E" w:rsidRDefault="00676A5E" w:rsidP="00F545E3">
            <w:pPr>
              <w:pStyle w:val="af2"/>
              <w:spacing w:before="0" w:beforeAutospacing="0" w:after="0" w:afterAutospacing="0"/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-3.3 осуществляет обмен информ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цией, знаниями и опытом с членами к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манды; оценивает идеи других членов команды для достижения поставленных целей</w:t>
            </w:r>
          </w:p>
        </w:tc>
      </w:tr>
      <w:tr w:rsidR="00676A5E" w:rsidRPr="00BA70B1" w:rsidTr="00676A5E">
        <w:trPr>
          <w:trHeight w:val="712"/>
          <w:jc w:val="center"/>
        </w:trPr>
        <w:tc>
          <w:tcPr>
            <w:tcW w:w="2400" w:type="dxa"/>
            <w:vMerge/>
            <w:vAlign w:val="center"/>
          </w:tcPr>
          <w:p w:rsidR="00676A5E" w:rsidRDefault="00676A5E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676A5E" w:rsidRDefault="00676A5E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676A5E" w:rsidRPr="00676A5E" w:rsidRDefault="00676A5E" w:rsidP="00F545E3">
            <w:pPr>
              <w:pStyle w:val="af2"/>
              <w:spacing w:before="0" w:beforeAutospacing="0" w:after="0" w:afterAutospacing="0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-3.4 соблюдает нормы и устано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в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ленные правила командной работы; несет личную ответственность за р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е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зультат</w:t>
            </w:r>
          </w:p>
        </w:tc>
      </w:tr>
      <w:tr w:rsidR="00F545E3" w:rsidRPr="00BA70B1" w:rsidTr="00F545E3">
        <w:trPr>
          <w:trHeight w:val="330"/>
          <w:jc w:val="center"/>
        </w:trPr>
        <w:tc>
          <w:tcPr>
            <w:tcW w:w="2400" w:type="dxa"/>
            <w:vMerge w:val="restart"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3364" w:type="dxa"/>
            <w:vMerge w:val="restart"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иностраннно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языке(ах)</w:t>
            </w: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-4.1 выбирает стиль общения на государственном языке РФ и иностра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ном языке в зависимости от цели и условий партнерства; адаптирует речь, стиль общения и язык жестов к ситуац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и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ям взаимодействия</w:t>
            </w:r>
          </w:p>
        </w:tc>
      </w:tr>
      <w:tr w:rsidR="00F545E3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-4.2 ведет деловую переписку на государственном языке РФ с учетом особенностей стилистики официальных и неофициальных писем</w:t>
            </w:r>
          </w:p>
        </w:tc>
      </w:tr>
      <w:tr w:rsidR="00F545E3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-4.3 ведет деловую переписку на иностранном языке с учетом особенн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стей стилистики официальных писем и социокультурных различий</w:t>
            </w:r>
          </w:p>
        </w:tc>
      </w:tr>
      <w:tr w:rsidR="00F545E3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-4.4 выполняет для личных целей перевод официальных и професси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нальных текстов с иностранного языка на русский язык, с русского языка на иностранный</w:t>
            </w:r>
          </w:p>
        </w:tc>
      </w:tr>
      <w:tr w:rsidR="00F545E3" w:rsidRPr="00BA70B1" w:rsidTr="00F545E3">
        <w:trPr>
          <w:trHeight w:val="315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-4.5 публично выступает на гос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у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дарственном языке РФ, строит свое в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ы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ступление с учетом аудитории и цели общения</w:t>
            </w:r>
          </w:p>
        </w:tc>
      </w:tr>
      <w:tr w:rsidR="00F545E3" w:rsidRPr="00BA70B1" w:rsidTr="00F545E3">
        <w:trPr>
          <w:trHeight w:val="315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545E3" w:rsidRPr="00676A5E" w:rsidRDefault="00676A5E" w:rsidP="00F545E3">
            <w:pPr>
              <w:pStyle w:val="af2"/>
              <w:spacing w:before="0" w:beforeAutospacing="0" w:after="0" w:afterAutospacing="0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-4.6 устно представляет результаты своей деятельности на иностранном языке, может поддержать разговор в х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де их обсуждения</w:t>
            </w:r>
          </w:p>
        </w:tc>
      </w:tr>
      <w:tr w:rsidR="00F545E3" w:rsidRPr="00BA70B1" w:rsidTr="00F545E3">
        <w:trPr>
          <w:trHeight w:val="330"/>
          <w:jc w:val="center"/>
        </w:trPr>
        <w:tc>
          <w:tcPr>
            <w:tcW w:w="2400" w:type="dxa"/>
            <w:vMerge w:val="restart"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3364" w:type="dxa"/>
            <w:vMerge w:val="restart"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УК-5.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контекстах</w:t>
            </w: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lastRenderedPageBreak/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-5.1 демонстрирует уважительное отношение к историческому и культу</w:t>
            </w:r>
            <w:r w:rsidRPr="00676A5E">
              <w:t>р</w:t>
            </w:r>
            <w:r w:rsidRPr="00676A5E">
              <w:t>ному наследию различных этнических групп, опираясь на знания этапов ист</w:t>
            </w:r>
            <w:r w:rsidRPr="00676A5E">
              <w:t>о</w:t>
            </w:r>
            <w:r w:rsidRPr="00676A5E">
              <w:t>рического и культурного развития Ро</w:t>
            </w:r>
            <w:r w:rsidRPr="00676A5E">
              <w:t>с</w:t>
            </w:r>
            <w:r w:rsidRPr="00676A5E">
              <w:lastRenderedPageBreak/>
              <w:t>сии</w:t>
            </w:r>
          </w:p>
        </w:tc>
      </w:tr>
      <w:tr w:rsidR="00676A5E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676A5E" w:rsidRDefault="00676A5E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676A5E" w:rsidRDefault="00676A5E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676A5E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-5.2 выбирает форму взаимоде</w:t>
            </w:r>
            <w:r w:rsidRPr="00676A5E">
              <w:t>й</w:t>
            </w:r>
            <w:r w:rsidRPr="00676A5E">
              <w:t>ствия с другими социальными группами на основе полученной информации об их культурных и социально-исторических особенностях, включая философские и этические учения</w:t>
            </w:r>
          </w:p>
        </w:tc>
      </w:tr>
      <w:tr w:rsidR="00C216C1" w:rsidRPr="00BA70B1" w:rsidTr="00676A5E">
        <w:trPr>
          <w:trHeight w:val="932"/>
          <w:jc w:val="center"/>
        </w:trPr>
        <w:tc>
          <w:tcPr>
            <w:tcW w:w="2400" w:type="dxa"/>
            <w:vMerge/>
            <w:vAlign w:val="center"/>
          </w:tcPr>
          <w:p w:rsidR="00C216C1" w:rsidRDefault="00C216C1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C216C1" w:rsidRDefault="00C216C1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C216C1" w:rsidRPr="00676A5E" w:rsidRDefault="00676A5E" w:rsidP="00676A5E">
            <w:pPr>
              <w:pStyle w:val="af2"/>
              <w:spacing w:before="0" w:beforeAutospacing="0" w:after="0" w:afterAutospacing="0"/>
              <w:jc w:val="both"/>
            </w:pPr>
            <w:r w:rsidRPr="00676A5E">
              <w:t>УК</w:t>
            </w:r>
            <w:proofErr w:type="gramStart"/>
            <w:r w:rsidRPr="00676A5E">
              <w:t>.Б</w:t>
            </w:r>
            <w:proofErr w:type="gramEnd"/>
            <w:r w:rsidRPr="00676A5E">
              <w:t>-5.3 осуществляет межкультурную коммуникацию  в соответствии с прин</w:t>
            </w:r>
            <w:r w:rsidRPr="00676A5E">
              <w:t>я</w:t>
            </w:r>
            <w:r w:rsidRPr="00676A5E">
              <w:t>тыми нормами и правилами в различных ситуациях межкультурного взаимоде</w:t>
            </w:r>
            <w:r w:rsidRPr="00676A5E">
              <w:t>й</w:t>
            </w:r>
            <w:r w:rsidRPr="00676A5E">
              <w:t>ствия</w:t>
            </w:r>
          </w:p>
        </w:tc>
      </w:tr>
      <w:tr w:rsidR="00F545E3" w:rsidRPr="00BA70B1" w:rsidTr="00F545E3">
        <w:trPr>
          <w:trHeight w:val="330"/>
          <w:jc w:val="center"/>
        </w:trPr>
        <w:tc>
          <w:tcPr>
            <w:tcW w:w="2400" w:type="dxa"/>
            <w:vMerge w:val="restart"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64" w:type="dxa"/>
            <w:vMerge w:val="restart"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УК-6.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-6.1 использует инструменты и м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е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тоды управления временем при выпо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л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нении конкретных задач, проектов, при достижении поставленных целей</w:t>
            </w:r>
          </w:p>
        </w:tc>
      </w:tr>
      <w:tr w:rsidR="00F545E3" w:rsidRPr="00BA70B1" w:rsidTr="00F545E3">
        <w:trPr>
          <w:trHeight w:val="330"/>
          <w:jc w:val="center"/>
        </w:trPr>
        <w:tc>
          <w:tcPr>
            <w:tcW w:w="2400" w:type="dxa"/>
            <w:vMerge/>
            <w:vAlign w:val="center"/>
          </w:tcPr>
          <w:p w:rsidR="00F545E3" w:rsidRDefault="00F545E3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F545E3" w:rsidRDefault="00F545E3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F545E3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-6.2 определяет приоритеты со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ственной деятельности, с учётом  треб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ваний рынка труда и предложений обр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зовательных услуг для личностного ра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з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вития и выстраивания траектории пр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фессионального роста</w:t>
            </w:r>
          </w:p>
        </w:tc>
      </w:tr>
      <w:tr w:rsidR="00676A5E" w:rsidRPr="00BA70B1" w:rsidTr="00676A5E">
        <w:trPr>
          <w:trHeight w:val="552"/>
          <w:jc w:val="center"/>
        </w:trPr>
        <w:tc>
          <w:tcPr>
            <w:tcW w:w="2400" w:type="dxa"/>
            <w:vMerge/>
            <w:vAlign w:val="center"/>
          </w:tcPr>
          <w:p w:rsidR="00676A5E" w:rsidRDefault="00676A5E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676A5E" w:rsidRDefault="00676A5E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676A5E" w:rsidRPr="00676A5E" w:rsidRDefault="00676A5E" w:rsidP="00F545E3">
            <w:pPr>
              <w:pStyle w:val="af2"/>
              <w:spacing w:before="0" w:beforeAutospacing="0" w:after="0" w:afterAutospacing="0"/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-6.3 логически и аргументировано анализирует результаты своей деятел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ь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ности</w:t>
            </w:r>
          </w:p>
        </w:tc>
      </w:tr>
      <w:tr w:rsidR="00820B8B" w:rsidRPr="00BA70B1" w:rsidTr="00820B8B">
        <w:trPr>
          <w:trHeight w:val="787"/>
          <w:jc w:val="center"/>
        </w:trPr>
        <w:tc>
          <w:tcPr>
            <w:tcW w:w="2400" w:type="dxa"/>
            <w:vMerge/>
            <w:vAlign w:val="center"/>
          </w:tcPr>
          <w:p w:rsidR="00820B8B" w:rsidRDefault="00820B8B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 w:val="restart"/>
          </w:tcPr>
          <w:p w:rsidR="00820B8B" w:rsidRDefault="00820B8B" w:rsidP="00F54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426" w:type="dxa"/>
            <w:vAlign w:val="center"/>
          </w:tcPr>
          <w:p w:rsidR="00820B8B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 xml:space="preserve">-7.1 выбирает </w:t>
            </w:r>
            <w:proofErr w:type="spellStart"/>
            <w:r w:rsidRPr="00676A5E">
              <w:rPr>
                <w:bCs/>
                <w:iCs/>
                <w:color w:val="000000" w:themeColor="text1"/>
                <w:kern w:val="24"/>
              </w:rPr>
              <w:t>здоровьесберега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ю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щие</w:t>
            </w:r>
            <w:proofErr w:type="spellEnd"/>
            <w:r w:rsidRPr="00676A5E">
              <w:rPr>
                <w:bCs/>
                <w:iCs/>
                <w:color w:val="000000" w:themeColor="text1"/>
                <w:kern w:val="24"/>
              </w:rPr>
              <w:t xml:space="preserve"> технологии для поддержания зд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рового образа жизни с учетом физиол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гических особенностей организма и условий реализации профессиональной деятельности</w:t>
            </w:r>
          </w:p>
        </w:tc>
      </w:tr>
      <w:tr w:rsidR="00820B8B" w:rsidRPr="00BA70B1" w:rsidTr="0071286C">
        <w:trPr>
          <w:trHeight w:val="710"/>
          <w:jc w:val="center"/>
        </w:trPr>
        <w:tc>
          <w:tcPr>
            <w:tcW w:w="2400" w:type="dxa"/>
            <w:vMerge/>
            <w:vAlign w:val="center"/>
          </w:tcPr>
          <w:p w:rsidR="00820B8B" w:rsidRDefault="00820B8B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820B8B" w:rsidRDefault="00820B8B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820B8B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-7.2 планирует свое рабочее и св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бодное время для оптимального сочет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ния физической и умственной нагрузки и обеспечения работоспособности</w:t>
            </w:r>
          </w:p>
        </w:tc>
      </w:tr>
      <w:tr w:rsidR="00820B8B" w:rsidRPr="00BA70B1" w:rsidTr="0071286C">
        <w:trPr>
          <w:trHeight w:val="441"/>
          <w:jc w:val="center"/>
        </w:trPr>
        <w:tc>
          <w:tcPr>
            <w:tcW w:w="2400" w:type="dxa"/>
            <w:vMerge/>
            <w:vAlign w:val="center"/>
          </w:tcPr>
          <w:p w:rsidR="00820B8B" w:rsidRDefault="00820B8B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820B8B" w:rsidRDefault="00820B8B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820B8B" w:rsidRPr="00676A5E" w:rsidRDefault="00676A5E" w:rsidP="00820B8B">
            <w:pPr>
              <w:pStyle w:val="af2"/>
              <w:spacing w:before="0" w:beforeAutospacing="0" w:after="0" w:afterAutospacing="0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-7.3 соблюдает и пропагандирует нормы здорового образа жизни в ра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з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личных жизненных ситуациях в профе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сиональной деятельности</w:t>
            </w:r>
          </w:p>
        </w:tc>
      </w:tr>
      <w:tr w:rsidR="00820B8B" w:rsidRPr="00BA70B1" w:rsidTr="0071286C">
        <w:trPr>
          <w:trHeight w:val="337"/>
          <w:jc w:val="center"/>
        </w:trPr>
        <w:tc>
          <w:tcPr>
            <w:tcW w:w="2400" w:type="dxa"/>
            <w:vMerge w:val="restart"/>
            <w:vAlign w:val="center"/>
          </w:tcPr>
          <w:p w:rsidR="00820B8B" w:rsidRDefault="00820B8B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364" w:type="dxa"/>
            <w:vMerge w:val="restart"/>
          </w:tcPr>
          <w:p w:rsidR="00820B8B" w:rsidRDefault="00820B8B" w:rsidP="00F54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УК-8.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426" w:type="dxa"/>
            <w:vAlign w:val="center"/>
          </w:tcPr>
          <w:p w:rsidR="00820B8B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-8.1 анализирует факторы вредного влияния элементов среды обитания (технических средств, технологических процессов, материалов, зданий и соор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у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жений, природных и социальных явл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е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ний)</w:t>
            </w:r>
          </w:p>
        </w:tc>
      </w:tr>
      <w:tr w:rsidR="00820B8B" w:rsidRPr="00BA70B1" w:rsidTr="0071286C">
        <w:trPr>
          <w:trHeight w:val="338"/>
          <w:jc w:val="center"/>
        </w:trPr>
        <w:tc>
          <w:tcPr>
            <w:tcW w:w="2400" w:type="dxa"/>
            <w:vMerge/>
            <w:vAlign w:val="center"/>
          </w:tcPr>
          <w:p w:rsidR="00820B8B" w:rsidRDefault="00820B8B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820B8B" w:rsidRDefault="00820B8B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820B8B" w:rsidRPr="00676A5E" w:rsidRDefault="00676A5E" w:rsidP="00676A5E">
            <w:pPr>
              <w:pStyle w:val="af2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-8.2 выявляет проблемы, связанные с нарушениями техники безопасности на рабочем месте; предлагает мероприятия по предотвращению чрезвычайных с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и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туаций</w:t>
            </w:r>
          </w:p>
        </w:tc>
      </w:tr>
      <w:tr w:rsidR="00676A5E" w:rsidRPr="00BA70B1" w:rsidTr="00676A5E">
        <w:trPr>
          <w:trHeight w:val="1210"/>
          <w:jc w:val="center"/>
        </w:trPr>
        <w:tc>
          <w:tcPr>
            <w:tcW w:w="2400" w:type="dxa"/>
            <w:vMerge/>
            <w:vAlign w:val="center"/>
          </w:tcPr>
          <w:p w:rsidR="00676A5E" w:rsidRDefault="00676A5E" w:rsidP="00BA70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4" w:type="dxa"/>
            <w:vMerge/>
          </w:tcPr>
          <w:p w:rsidR="00676A5E" w:rsidRDefault="00676A5E" w:rsidP="00F54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6" w:type="dxa"/>
            <w:vAlign w:val="center"/>
          </w:tcPr>
          <w:p w:rsidR="00676A5E" w:rsidRPr="00676A5E" w:rsidRDefault="00676A5E" w:rsidP="00820B8B">
            <w:pPr>
              <w:pStyle w:val="af2"/>
              <w:spacing w:before="0" w:beforeAutospacing="0" w:after="0" w:afterAutospacing="0"/>
              <w:rPr>
                <w:bCs/>
                <w:iCs/>
                <w:color w:val="000000" w:themeColor="text1"/>
                <w:kern w:val="24"/>
              </w:rPr>
            </w:pPr>
            <w:r w:rsidRPr="00676A5E">
              <w:t>УК</w:t>
            </w:r>
            <w:proofErr w:type="gramStart"/>
            <w:r w:rsidRPr="00676A5E">
              <w:t>.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Б</w:t>
            </w:r>
            <w:proofErr w:type="gramEnd"/>
            <w:r w:rsidRPr="00676A5E">
              <w:rPr>
                <w:bCs/>
                <w:iCs/>
                <w:color w:val="000000" w:themeColor="text1"/>
                <w:kern w:val="24"/>
              </w:rPr>
              <w:t>-8.4 разъясняет правила поведения при возникновении чрезвычайных сит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у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аций природного и техногенного прои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с</w:t>
            </w:r>
            <w:r w:rsidRPr="00676A5E">
              <w:rPr>
                <w:bCs/>
                <w:iCs/>
                <w:color w:val="000000" w:themeColor="text1"/>
                <w:kern w:val="24"/>
              </w:rPr>
              <w:t>хождения; оказывает первую помощь, описывает способы участия в восстан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о</w:t>
            </w:r>
            <w:r w:rsidRPr="00676A5E">
              <w:rPr>
                <w:bCs/>
                <w:iCs/>
                <w:color w:val="000000" w:themeColor="text1"/>
                <w:kern w:val="24"/>
              </w:rPr>
              <w:t>вительных мероприятиях</w:t>
            </w:r>
          </w:p>
        </w:tc>
      </w:tr>
    </w:tbl>
    <w:p w:rsidR="00BA70B1" w:rsidRPr="00BA70B1" w:rsidRDefault="00BA70B1" w:rsidP="00BA70B1"/>
    <w:p w:rsidR="00BA70B1" w:rsidRDefault="00BA70B1" w:rsidP="00BA70B1">
      <w:pPr>
        <w:pStyle w:val="3"/>
        <w:jc w:val="both"/>
        <w:rPr>
          <w:rFonts w:ascii="Times New Roman" w:hAnsi="Times New Roman"/>
          <w:color w:val="auto"/>
          <w:sz w:val="24"/>
          <w:szCs w:val="24"/>
        </w:rPr>
      </w:pPr>
      <w:bookmarkStart w:id="14" w:name="_Toc527028414"/>
      <w:r>
        <w:rPr>
          <w:rFonts w:ascii="Times New Roman" w:hAnsi="Times New Roman"/>
          <w:color w:val="auto"/>
          <w:sz w:val="24"/>
          <w:szCs w:val="24"/>
        </w:rPr>
        <w:t>4.1.2</w:t>
      </w:r>
      <w:r w:rsidRPr="00BA70B1">
        <w:rPr>
          <w:rFonts w:ascii="Times New Roman" w:hAnsi="Times New Roman"/>
          <w:color w:val="auto"/>
          <w:sz w:val="24"/>
          <w:szCs w:val="24"/>
        </w:rPr>
        <w:t>.</w:t>
      </w:r>
      <w:r w:rsidRPr="00BA70B1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Общепрофессиональные</w:t>
      </w:r>
      <w:r w:rsidRPr="00BA70B1">
        <w:rPr>
          <w:rFonts w:ascii="Times New Roman" w:hAnsi="Times New Roman"/>
          <w:color w:val="auto"/>
          <w:sz w:val="24"/>
          <w:szCs w:val="24"/>
        </w:rPr>
        <w:t xml:space="preserve"> компетенции выпускников и индикаторы их достижения</w:t>
      </w:r>
      <w:bookmarkEnd w:id="14"/>
    </w:p>
    <w:tbl>
      <w:tblPr>
        <w:tblStyle w:val="a9"/>
        <w:tblW w:w="10190" w:type="dxa"/>
        <w:jc w:val="center"/>
        <w:tblInd w:w="-318" w:type="dxa"/>
        <w:tblLook w:val="04A0" w:firstRow="1" w:lastRow="0" w:firstColumn="1" w:lastColumn="0" w:noHBand="0" w:noVBand="1"/>
      </w:tblPr>
      <w:tblGrid>
        <w:gridCol w:w="2400"/>
        <w:gridCol w:w="3334"/>
        <w:gridCol w:w="4456"/>
      </w:tblGrid>
      <w:tr w:rsidR="00700517" w:rsidRPr="00BA70B1" w:rsidTr="002D5B8B">
        <w:trPr>
          <w:jc w:val="center"/>
        </w:trPr>
        <w:tc>
          <w:tcPr>
            <w:tcW w:w="2400" w:type="dxa"/>
            <w:vAlign w:val="center"/>
          </w:tcPr>
          <w:p w:rsidR="00700517" w:rsidRPr="00BA70B1" w:rsidRDefault="00700517" w:rsidP="00705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0B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категории (группы) </w:t>
            </w:r>
            <w:r w:rsidR="00705729">
              <w:rPr>
                <w:rFonts w:ascii="Times New Roman" w:hAnsi="Times New Roman"/>
                <w:b/>
                <w:sz w:val="24"/>
                <w:szCs w:val="24"/>
              </w:rPr>
              <w:t>ОПК</w:t>
            </w:r>
          </w:p>
        </w:tc>
        <w:tc>
          <w:tcPr>
            <w:tcW w:w="3334" w:type="dxa"/>
            <w:vAlign w:val="center"/>
          </w:tcPr>
          <w:p w:rsidR="00700517" w:rsidRPr="00BA70B1" w:rsidRDefault="00700517" w:rsidP="00705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0B1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705729">
              <w:rPr>
                <w:rFonts w:ascii="Times New Roman" w:hAnsi="Times New Roman"/>
                <w:b/>
                <w:sz w:val="24"/>
                <w:szCs w:val="24"/>
              </w:rPr>
              <w:t>ОПК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выпускника</w:t>
            </w:r>
          </w:p>
        </w:tc>
        <w:tc>
          <w:tcPr>
            <w:tcW w:w="4456" w:type="dxa"/>
            <w:vAlign w:val="center"/>
          </w:tcPr>
          <w:p w:rsidR="00700517" w:rsidRPr="00BA70B1" w:rsidRDefault="00700517" w:rsidP="00705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0B1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индикатора достижения </w:t>
            </w:r>
            <w:r w:rsidR="00705729">
              <w:rPr>
                <w:rFonts w:ascii="Times New Roman" w:hAnsi="Times New Roman"/>
                <w:b/>
                <w:sz w:val="24"/>
                <w:szCs w:val="24"/>
              </w:rPr>
              <w:t>ОПК</w:t>
            </w:r>
          </w:p>
        </w:tc>
      </w:tr>
      <w:tr w:rsidR="00F0639F" w:rsidTr="00F0639F">
        <w:trPr>
          <w:trHeight w:val="413"/>
          <w:jc w:val="center"/>
        </w:trPr>
        <w:tc>
          <w:tcPr>
            <w:tcW w:w="2400" w:type="dxa"/>
            <w:vMerge w:val="restart"/>
            <w:vAlign w:val="center"/>
          </w:tcPr>
          <w:p w:rsidR="00F0639F" w:rsidRPr="00BA70B1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517">
              <w:rPr>
                <w:rFonts w:ascii="Times New Roman" w:hAnsi="Times New Roman"/>
                <w:sz w:val="24"/>
                <w:szCs w:val="24"/>
              </w:rPr>
              <w:t>Правовые и этические основы профессиональной деятельности</w:t>
            </w:r>
          </w:p>
        </w:tc>
        <w:tc>
          <w:tcPr>
            <w:tcW w:w="3334" w:type="dxa"/>
            <w:vMerge w:val="restart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 w:rsidRPr="00700517">
              <w:rPr>
                <w:rFonts w:ascii="Times New Roman" w:hAnsi="Times New Roman"/>
                <w:sz w:val="24"/>
                <w:szCs w:val="24"/>
              </w:rPr>
              <w:t xml:space="preserve">ОПК-1. </w:t>
            </w:r>
            <w:proofErr w:type="gramStart"/>
            <w:r w:rsidRPr="00700517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700517">
              <w:rPr>
                <w:rFonts w:ascii="Times New Roman" w:hAnsi="Times New Roman"/>
                <w:sz w:val="24"/>
                <w:szCs w:val="24"/>
              </w:rPr>
              <w:t xml:space="preserve"> осуществлять профессиональную деятельность в соответствии с нормативными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правовыми актами в сфере образования и нормами профессиональной этики</w:t>
            </w:r>
          </w:p>
        </w:tc>
        <w:tc>
          <w:tcPr>
            <w:tcW w:w="4456" w:type="dxa"/>
          </w:tcPr>
          <w:p w:rsidR="00F0639F" w:rsidRPr="0071286C" w:rsidRDefault="00F0639F" w:rsidP="00E855A6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>ОПК</w:t>
            </w:r>
            <w:proofErr w:type="gramStart"/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.Б</w:t>
            </w:r>
            <w:proofErr w:type="gramEnd"/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>-1.1. Анализ</w:t>
            </w:r>
            <w:r w:rsidR="00E855A6">
              <w:rPr>
                <w:rFonts w:ascii="Times New Roman" w:hAnsi="Times New Roman"/>
                <w:color w:val="7030A0"/>
                <w:sz w:val="24"/>
                <w:szCs w:val="24"/>
              </w:rPr>
              <w:t>ирует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нормативны</w:t>
            </w:r>
            <w:r w:rsidR="00E855A6">
              <w:rPr>
                <w:rFonts w:ascii="Times New Roman" w:hAnsi="Times New Roman"/>
                <w:color w:val="7030A0"/>
                <w:sz w:val="24"/>
                <w:szCs w:val="24"/>
              </w:rPr>
              <w:t>е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правовы</w:t>
            </w:r>
            <w:r w:rsidR="00E855A6">
              <w:rPr>
                <w:rFonts w:ascii="Times New Roman" w:hAnsi="Times New Roman"/>
                <w:color w:val="7030A0"/>
                <w:sz w:val="24"/>
                <w:szCs w:val="24"/>
              </w:rPr>
              <w:t>е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акт</w:t>
            </w:r>
            <w:r w:rsidR="00E855A6">
              <w:rPr>
                <w:rFonts w:ascii="Times New Roman" w:hAnsi="Times New Roman"/>
                <w:color w:val="7030A0"/>
                <w:sz w:val="24"/>
                <w:szCs w:val="24"/>
              </w:rPr>
              <w:t>ы</w:t>
            </w:r>
            <w:r w:rsidR="0071286C" w:rsidRPr="0071286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71286C">
              <w:rPr>
                <w:rFonts w:ascii="Times New Roman" w:hAnsi="Times New Roman"/>
                <w:color w:val="7030A0"/>
                <w:sz w:val="24"/>
                <w:szCs w:val="24"/>
              </w:rPr>
              <w:t>в сфере образования</w:t>
            </w:r>
          </w:p>
        </w:tc>
      </w:tr>
      <w:tr w:rsidR="00F0639F" w:rsidTr="00F0639F">
        <w:trPr>
          <w:trHeight w:val="412"/>
          <w:jc w:val="center"/>
        </w:trPr>
        <w:tc>
          <w:tcPr>
            <w:tcW w:w="2400" w:type="dxa"/>
            <w:vMerge/>
            <w:vAlign w:val="center"/>
          </w:tcPr>
          <w:p w:rsidR="00F0639F" w:rsidRPr="00700517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F0639F" w:rsidRPr="00700517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F0639F" w:rsidRPr="00AD68CA" w:rsidRDefault="00F0639F" w:rsidP="004E4F0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>ОПК</w:t>
            </w:r>
            <w:proofErr w:type="gramStart"/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.Б</w:t>
            </w:r>
            <w:proofErr w:type="gramEnd"/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-1.2. 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Организует профессиональную деятельность с учётом норм п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>рофессиональн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ой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этик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и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и психологически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х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основ профессионального взаимодействия</w:t>
            </w:r>
          </w:p>
        </w:tc>
      </w:tr>
      <w:tr w:rsidR="00F0639F" w:rsidTr="002D5B8B">
        <w:trPr>
          <w:trHeight w:val="735"/>
          <w:jc w:val="center"/>
        </w:trPr>
        <w:tc>
          <w:tcPr>
            <w:tcW w:w="2400" w:type="dxa"/>
            <w:vMerge/>
            <w:vAlign w:val="center"/>
          </w:tcPr>
          <w:p w:rsidR="00F0639F" w:rsidRPr="00700517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F0639F" w:rsidRPr="00700517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6" w:type="dxa"/>
          </w:tcPr>
          <w:p w:rsidR="00F0639F" w:rsidRPr="00AD68CA" w:rsidRDefault="00F0639F" w:rsidP="004E4F0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>ОПК</w:t>
            </w:r>
            <w:proofErr w:type="gramStart"/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.Б</w:t>
            </w:r>
            <w:proofErr w:type="gramEnd"/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>-1.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3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>. Анализ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ирует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собственн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ую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деятельност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ь</w:t>
            </w:r>
            <w:r w:rsidRPr="00AD68C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в рамках профессиональных стандартов и квалификаци</w:t>
            </w:r>
            <w:r w:rsidR="004E4F03">
              <w:rPr>
                <w:rFonts w:ascii="Times New Roman" w:hAnsi="Times New Roman"/>
                <w:color w:val="7030A0"/>
                <w:sz w:val="24"/>
                <w:szCs w:val="24"/>
              </w:rPr>
              <w:t>онных требований</w:t>
            </w:r>
          </w:p>
        </w:tc>
      </w:tr>
      <w:tr w:rsidR="00F0639F" w:rsidTr="002D5B8B">
        <w:trPr>
          <w:jc w:val="center"/>
        </w:trPr>
        <w:tc>
          <w:tcPr>
            <w:tcW w:w="2400" w:type="dxa"/>
            <w:vAlign w:val="center"/>
          </w:tcPr>
          <w:p w:rsidR="00F0639F" w:rsidRPr="00700517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3334" w:type="dxa"/>
          </w:tcPr>
          <w:p w:rsidR="00F0639F" w:rsidRPr="00700517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456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39F" w:rsidTr="002D5B8B">
        <w:trPr>
          <w:jc w:val="center"/>
        </w:trPr>
        <w:tc>
          <w:tcPr>
            <w:tcW w:w="2400" w:type="dxa"/>
            <w:vAlign w:val="center"/>
          </w:tcPr>
          <w:p w:rsidR="00F0639F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Совместная и индивидуальная учебная и воспитательная деятельность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34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456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39F" w:rsidTr="002D5B8B">
        <w:trPr>
          <w:jc w:val="center"/>
        </w:trPr>
        <w:tc>
          <w:tcPr>
            <w:tcW w:w="2400" w:type="dxa"/>
            <w:vAlign w:val="center"/>
          </w:tcPr>
          <w:p w:rsidR="00F0639F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воспитывающей образовательной среды</w:t>
            </w:r>
          </w:p>
        </w:tc>
        <w:tc>
          <w:tcPr>
            <w:tcW w:w="3334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ОПК-4.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456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39F" w:rsidTr="002D5B8B">
        <w:trPr>
          <w:jc w:val="center"/>
        </w:trPr>
        <w:tc>
          <w:tcPr>
            <w:tcW w:w="2400" w:type="dxa"/>
            <w:vAlign w:val="center"/>
          </w:tcPr>
          <w:p w:rsidR="00F0639F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оценка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результатов образования</w:t>
            </w:r>
          </w:p>
        </w:tc>
        <w:tc>
          <w:tcPr>
            <w:tcW w:w="3334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ОПК-5. Способен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456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39F" w:rsidTr="002D5B8B">
        <w:trPr>
          <w:jc w:val="center"/>
        </w:trPr>
        <w:tc>
          <w:tcPr>
            <w:tcW w:w="2400" w:type="dxa"/>
            <w:vAlign w:val="center"/>
          </w:tcPr>
          <w:p w:rsidR="00F0639F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Психолого-педагогические технологии в профессиональной деятельности</w:t>
            </w:r>
          </w:p>
        </w:tc>
        <w:tc>
          <w:tcPr>
            <w:tcW w:w="3334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4456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39F" w:rsidTr="002D5B8B">
        <w:trPr>
          <w:jc w:val="center"/>
        </w:trPr>
        <w:tc>
          <w:tcPr>
            <w:tcW w:w="2400" w:type="dxa"/>
            <w:vAlign w:val="center"/>
          </w:tcPr>
          <w:p w:rsidR="00F0639F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участниками образовательных отношений</w:t>
            </w:r>
          </w:p>
        </w:tc>
        <w:tc>
          <w:tcPr>
            <w:tcW w:w="3334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ОПК-7.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456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39F" w:rsidTr="002D5B8B">
        <w:trPr>
          <w:jc w:val="center"/>
        </w:trPr>
        <w:tc>
          <w:tcPr>
            <w:tcW w:w="2400" w:type="dxa"/>
            <w:vAlign w:val="center"/>
          </w:tcPr>
          <w:p w:rsidR="00F0639F" w:rsidRDefault="00F0639F" w:rsidP="002D5B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Научные основы педагогической деятельности</w:t>
            </w:r>
          </w:p>
        </w:tc>
        <w:tc>
          <w:tcPr>
            <w:tcW w:w="3334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ОПК-8.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456" w:type="dxa"/>
          </w:tcPr>
          <w:p w:rsidR="00F0639F" w:rsidRDefault="00F0639F" w:rsidP="002D5B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0517" w:rsidRDefault="00700517" w:rsidP="00700517"/>
    <w:p w:rsidR="00700517" w:rsidRPr="00705729" w:rsidRDefault="00705729" w:rsidP="00705729">
      <w:pPr>
        <w:pStyle w:val="2"/>
        <w:rPr>
          <w:rFonts w:ascii="Times New Roman" w:hAnsi="Times New Roman"/>
          <w:color w:val="auto"/>
          <w:sz w:val="24"/>
          <w:szCs w:val="24"/>
        </w:rPr>
      </w:pPr>
      <w:bookmarkStart w:id="15" w:name="_Toc527028415"/>
      <w:r w:rsidRPr="00705729">
        <w:rPr>
          <w:rFonts w:ascii="Times New Roman" w:hAnsi="Times New Roman"/>
          <w:color w:val="auto"/>
          <w:sz w:val="24"/>
          <w:szCs w:val="24"/>
        </w:rPr>
        <w:t>4.1.3.</w:t>
      </w:r>
      <w:r w:rsidRPr="00705729">
        <w:rPr>
          <w:rFonts w:ascii="Times New Roman" w:hAnsi="Times New Roman"/>
          <w:color w:val="auto"/>
          <w:sz w:val="24"/>
          <w:szCs w:val="24"/>
        </w:rPr>
        <w:tab/>
        <w:t>Профессиональные компетенции выпускников и индикаторы их достижения</w:t>
      </w:r>
      <w:bookmarkEnd w:id="15"/>
    </w:p>
    <w:p w:rsidR="00170DF9" w:rsidRDefault="00170DF9" w:rsidP="00170DF9">
      <w:pPr>
        <w:snapToGri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065" w:type="dxa"/>
        <w:tblInd w:w="-176" w:type="dxa"/>
        <w:tblLook w:val="04A0" w:firstRow="1" w:lastRow="0" w:firstColumn="1" w:lastColumn="0" w:noHBand="0" w:noVBand="1"/>
      </w:tblPr>
      <w:tblGrid>
        <w:gridCol w:w="2471"/>
        <w:gridCol w:w="2650"/>
        <w:gridCol w:w="2666"/>
        <w:gridCol w:w="2278"/>
      </w:tblGrid>
      <w:tr w:rsidR="00705729" w:rsidRPr="007B5135" w:rsidTr="00664719">
        <w:tc>
          <w:tcPr>
            <w:tcW w:w="2471" w:type="dxa"/>
            <w:vAlign w:val="center"/>
          </w:tcPr>
          <w:p w:rsidR="00705729" w:rsidRPr="007B5135" w:rsidRDefault="00705729" w:rsidP="0070572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135">
              <w:rPr>
                <w:rFonts w:ascii="Times New Roman" w:hAnsi="Times New Roman"/>
                <w:b/>
                <w:sz w:val="24"/>
                <w:szCs w:val="24"/>
              </w:rPr>
              <w:t>Задача ПД</w:t>
            </w:r>
          </w:p>
        </w:tc>
        <w:tc>
          <w:tcPr>
            <w:tcW w:w="2650" w:type="dxa"/>
            <w:vAlign w:val="center"/>
          </w:tcPr>
          <w:p w:rsidR="00705729" w:rsidRPr="007B5135" w:rsidRDefault="00705729" w:rsidP="0070572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135">
              <w:rPr>
                <w:rFonts w:ascii="Times New Roman" w:hAnsi="Times New Roman"/>
                <w:b/>
                <w:sz w:val="24"/>
                <w:szCs w:val="24"/>
              </w:rPr>
              <w:t>Код и наименование ПК</w:t>
            </w:r>
          </w:p>
        </w:tc>
        <w:tc>
          <w:tcPr>
            <w:tcW w:w="2666" w:type="dxa"/>
            <w:vAlign w:val="center"/>
          </w:tcPr>
          <w:p w:rsidR="00705729" w:rsidRPr="007B5135" w:rsidRDefault="00705729" w:rsidP="0070572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135">
              <w:rPr>
                <w:rFonts w:ascii="Times New Roman" w:hAnsi="Times New Roman"/>
                <w:b/>
                <w:sz w:val="24"/>
                <w:szCs w:val="24"/>
              </w:rPr>
              <w:t>Код и наименование индикатора достижения ПК</w:t>
            </w:r>
          </w:p>
        </w:tc>
        <w:tc>
          <w:tcPr>
            <w:tcW w:w="2278" w:type="dxa"/>
            <w:vAlign w:val="center"/>
          </w:tcPr>
          <w:p w:rsidR="00705729" w:rsidRPr="007B5135" w:rsidRDefault="00705729" w:rsidP="0043002C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135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</w:tr>
      <w:tr w:rsidR="00705729" w:rsidTr="00664719">
        <w:tc>
          <w:tcPr>
            <w:tcW w:w="10065" w:type="dxa"/>
            <w:gridSpan w:val="4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Pr="00705729"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педагогический</w:t>
            </w:r>
          </w:p>
        </w:tc>
      </w:tr>
      <w:tr w:rsidR="002A74FA" w:rsidTr="00664719">
        <w:trPr>
          <w:trHeight w:val="924"/>
        </w:trPr>
        <w:tc>
          <w:tcPr>
            <w:tcW w:w="2471" w:type="dxa"/>
            <w:vMerge w:val="restart"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>Р</w:t>
            </w:r>
            <w:r w:rsidRPr="00BA70B1">
              <w:rPr>
                <w:rFonts w:ascii="Times New Roman" w:hAnsi="Times New Roman"/>
                <w:color w:val="7030A0"/>
                <w:sz w:val="24"/>
                <w:szCs w:val="24"/>
              </w:rPr>
              <w:t>азработка и реализация программ учебных дисциплин в рамках основной общеобразовательной программы в соответствии с требованиями федеральных государственных образовательных стандартов</w:t>
            </w:r>
          </w:p>
        </w:tc>
        <w:tc>
          <w:tcPr>
            <w:tcW w:w="2650" w:type="dxa"/>
            <w:vMerge w:val="restart"/>
          </w:tcPr>
          <w:p w:rsidR="002A74FA" w:rsidRDefault="002A74FA" w:rsidP="0071286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75C">
              <w:rPr>
                <w:rFonts w:ascii="Times New Roman" w:hAnsi="Times New Roman"/>
                <w:color w:val="7030A0"/>
                <w:sz w:val="24"/>
                <w:szCs w:val="24"/>
              </w:rPr>
              <w:t>ПК-1. Способ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ность</w:t>
            </w:r>
            <w:r w:rsidRPr="004C475C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разрабатывать и реализовывать программы учебных дисциплин </w:t>
            </w:r>
          </w:p>
        </w:tc>
        <w:tc>
          <w:tcPr>
            <w:tcW w:w="2666" w:type="dxa"/>
          </w:tcPr>
          <w:p w:rsidR="002A74FA" w:rsidRPr="002A74FA" w:rsidRDefault="002A74FA" w:rsidP="00634ADD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ПК</w:t>
            </w:r>
            <w:proofErr w:type="gramStart"/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.Б</w:t>
            </w:r>
            <w:proofErr w:type="gramEnd"/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-1.1. 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Проводит анализ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требований федеральных государственных образовательных стандартов</w:t>
            </w:r>
          </w:p>
        </w:tc>
        <w:tc>
          <w:tcPr>
            <w:tcW w:w="2278" w:type="dxa"/>
            <w:vMerge w:val="restart"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стандарт «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Педагог (педагогическая деятельность в сфере дошкольного, начального общего, среднего общего образования) (воспитатель, учитель)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утвержденный приказом 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истерства 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труда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защиты Российской Федерации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1A47">
              <w:rPr>
                <w:rFonts w:ascii="Times New Roman" w:hAnsi="Times New Roman"/>
                <w:sz w:val="24"/>
                <w:szCs w:val="24"/>
              </w:rPr>
              <w:t>8.10.2013 г. № 544н</w:t>
            </w:r>
          </w:p>
        </w:tc>
      </w:tr>
      <w:tr w:rsidR="002A74FA" w:rsidTr="00664719">
        <w:trPr>
          <w:trHeight w:val="784"/>
        </w:trPr>
        <w:tc>
          <w:tcPr>
            <w:tcW w:w="2471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2A74FA" w:rsidRPr="004C475C" w:rsidRDefault="002A74FA" w:rsidP="0071286C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66" w:type="dxa"/>
          </w:tcPr>
          <w:p w:rsidR="002A74FA" w:rsidRPr="002A74FA" w:rsidRDefault="002A74FA" w:rsidP="00634ADD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ПК</w:t>
            </w:r>
            <w:proofErr w:type="gramStart"/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.Б</w:t>
            </w:r>
            <w:proofErr w:type="gramEnd"/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-1.2. 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Разрабатывает с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труктур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у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учебной программы по дисциплине</w:t>
            </w:r>
          </w:p>
        </w:tc>
        <w:tc>
          <w:tcPr>
            <w:tcW w:w="2278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4FA" w:rsidTr="00664719">
        <w:trPr>
          <w:trHeight w:val="922"/>
        </w:trPr>
        <w:tc>
          <w:tcPr>
            <w:tcW w:w="2471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2A74FA" w:rsidRPr="004C475C" w:rsidRDefault="002A74FA" w:rsidP="0071286C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66" w:type="dxa"/>
          </w:tcPr>
          <w:p w:rsidR="002A74FA" w:rsidRPr="002A74FA" w:rsidRDefault="002A74FA" w:rsidP="00634ADD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ПК</w:t>
            </w:r>
            <w:proofErr w:type="gramStart"/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.Б</w:t>
            </w:r>
            <w:proofErr w:type="gramEnd"/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-1.3. Планир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ует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учебн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ые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занятия и самостоятельн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ую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работ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у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учащихся</w:t>
            </w:r>
          </w:p>
        </w:tc>
        <w:tc>
          <w:tcPr>
            <w:tcW w:w="2278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4FA" w:rsidTr="00664719">
        <w:trPr>
          <w:trHeight w:val="922"/>
        </w:trPr>
        <w:tc>
          <w:tcPr>
            <w:tcW w:w="2471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2A74FA" w:rsidRPr="004C475C" w:rsidRDefault="002A74FA" w:rsidP="0071286C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66" w:type="dxa"/>
          </w:tcPr>
          <w:p w:rsidR="002A74FA" w:rsidRPr="002A74FA" w:rsidRDefault="002A74FA" w:rsidP="002A74FA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ПК</w:t>
            </w:r>
            <w:proofErr w:type="gramStart"/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.Б</w:t>
            </w:r>
            <w:proofErr w:type="gramEnd"/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-1.4. 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Выстраивает</w:t>
            </w:r>
          </w:p>
          <w:p w:rsidR="002A74FA" w:rsidRPr="002A74FA" w:rsidRDefault="002A74FA" w:rsidP="00634ADD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индивидуальны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е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образовательны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е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маршрут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ы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по дисциплине </w:t>
            </w:r>
          </w:p>
        </w:tc>
        <w:tc>
          <w:tcPr>
            <w:tcW w:w="2278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4FA" w:rsidTr="00664719">
        <w:trPr>
          <w:trHeight w:val="549"/>
        </w:trPr>
        <w:tc>
          <w:tcPr>
            <w:tcW w:w="2471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2A74FA" w:rsidRPr="004C475C" w:rsidRDefault="002A74FA" w:rsidP="0071286C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2666" w:type="dxa"/>
          </w:tcPr>
          <w:p w:rsidR="002A74FA" w:rsidRPr="002A74FA" w:rsidRDefault="002A74FA" w:rsidP="00634ADD">
            <w:pPr>
              <w:snapToGrid w:val="0"/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ПК</w:t>
            </w:r>
            <w:r w:rsidR="001B726A">
              <w:rPr>
                <w:rFonts w:ascii="Times New Roman" w:hAnsi="Times New Roman"/>
                <w:color w:val="7030A0"/>
                <w:sz w:val="24"/>
                <w:szCs w:val="24"/>
              </w:rPr>
              <w:t>Б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-1.5. Реализ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ует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программы учебных дисциплин 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>и оцен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ивает</w:t>
            </w:r>
            <w:r w:rsidRPr="002A74FA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результат</w:t>
            </w:r>
            <w:r w:rsidR="00634ADD">
              <w:rPr>
                <w:rFonts w:ascii="Times New Roman" w:hAnsi="Times New Roman"/>
                <w:color w:val="7030A0"/>
                <w:sz w:val="24"/>
                <w:szCs w:val="24"/>
              </w:rPr>
              <w:t>ы собственной деятельности</w:t>
            </w:r>
          </w:p>
        </w:tc>
        <w:tc>
          <w:tcPr>
            <w:tcW w:w="2278" w:type="dxa"/>
            <w:vMerge/>
          </w:tcPr>
          <w:p w:rsidR="002A74FA" w:rsidRDefault="002A74FA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729" w:rsidTr="00664719">
        <w:tc>
          <w:tcPr>
            <w:tcW w:w="2471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729" w:rsidTr="00664719">
        <w:tc>
          <w:tcPr>
            <w:tcW w:w="10065" w:type="dxa"/>
            <w:gridSpan w:val="4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Pr="00705729">
              <w:rPr>
                <w:rFonts w:ascii="Times New Roman" w:hAnsi="Times New Roman"/>
                <w:b/>
                <w:i/>
                <w:sz w:val="24"/>
                <w:szCs w:val="24"/>
              </w:rPr>
              <w:t>проектный</w:t>
            </w:r>
          </w:p>
        </w:tc>
      </w:tr>
      <w:tr w:rsidR="00705729" w:rsidTr="00664719">
        <w:tc>
          <w:tcPr>
            <w:tcW w:w="2471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729" w:rsidTr="00664719">
        <w:tc>
          <w:tcPr>
            <w:tcW w:w="10065" w:type="dxa"/>
            <w:gridSpan w:val="4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задач профессиональной деятельности: </w:t>
            </w:r>
            <w:r w:rsidRPr="00705729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методический</w:t>
            </w:r>
          </w:p>
        </w:tc>
      </w:tr>
      <w:tr w:rsidR="00705729" w:rsidTr="00664719">
        <w:tc>
          <w:tcPr>
            <w:tcW w:w="2471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6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705729" w:rsidRDefault="00705729" w:rsidP="0070572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70B1" w:rsidRPr="003114B0" w:rsidRDefault="003114B0" w:rsidP="003114B0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6" w:name="_Toc527028416"/>
      <w:r w:rsidRPr="003114B0">
        <w:rPr>
          <w:rFonts w:ascii="Times New Roman" w:hAnsi="Times New Roman"/>
          <w:color w:val="auto"/>
          <w:sz w:val="24"/>
          <w:szCs w:val="24"/>
        </w:rPr>
        <w:t>5. СТРУКТУРА И СОДЕРЖАНИЕ ОСНОВНОЙ ПРОФЕССИОНАЛЬНОЙ ОБРАЗОВАТЕЛЬНОЙ ПРОГРАММЫ</w:t>
      </w:r>
      <w:bookmarkEnd w:id="16"/>
    </w:p>
    <w:p w:rsidR="00BA70B1" w:rsidRDefault="00BA70B1" w:rsidP="003114B0">
      <w:p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14B0" w:rsidRPr="003114B0" w:rsidRDefault="005D3647" w:rsidP="003114B0">
      <w:pPr>
        <w:pStyle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17" w:name="_Toc527028417"/>
      <w:r w:rsidR="003114B0" w:rsidRPr="003114B0">
        <w:rPr>
          <w:rFonts w:ascii="Times New Roman" w:hAnsi="Times New Roman"/>
          <w:color w:val="auto"/>
          <w:sz w:val="24"/>
          <w:szCs w:val="24"/>
        </w:rPr>
        <w:t>5.1. Объем обязательной части образовательной программы</w:t>
      </w:r>
      <w:bookmarkEnd w:id="17"/>
    </w:p>
    <w:p w:rsidR="003114B0" w:rsidRPr="003114B0" w:rsidRDefault="003114B0" w:rsidP="003114B0">
      <w:p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14B0" w:rsidRPr="003114B0" w:rsidRDefault="005D3647" w:rsidP="003114B0">
      <w:pPr>
        <w:pStyle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18" w:name="_Toc527028418"/>
      <w:r w:rsidR="003114B0" w:rsidRPr="003114B0">
        <w:rPr>
          <w:rFonts w:ascii="Times New Roman" w:hAnsi="Times New Roman"/>
          <w:color w:val="auto"/>
          <w:sz w:val="24"/>
          <w:szCs w:val="24"/>
        </w:rPr>
        <w:t>5.2. Типы практик</w:t>
      </w:r>
      <w:bookmarkEnd w:id="18"/>
    </w:p>
    <w:p w:rsidR="003114B0" w:rsidRPr="003114B0" w:rsidRDefault="003114B0" w:rsidP="003114B0">
      <w:p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14B0" w:rsidRPr="003114B0" w:rsidRDefault="005D3647" w:rsidP="003114B0">
      <w:pPr>
        <w:pStyle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19" w:name="_Toc527028419"/>
      <w:r w:rsidR="003114B0" w:rsidRPr="003114B0">
        <w:rPr>
          <w:rFonts w:ascii="Times New Roman" w:hAnsi="Times New Roman"/>
          <w:color w:val="auto"/>
          <w:sz w:val="24"/>
          <w:szCs w:val="24"/>
        </w:rPr>
        <w:t>5.3. Учебный план и календарный учебный график</w:t>
      </w:r>
      <w:bookmarkEnd w:id="19"/>
    </w:p>
    <w:p w:rsidR="003114B0" w:rsidRPr="002C439B" w:rsidRDefault="003114B0" w:rsidP="003114B0">
      <w:pPr>
        <w:widowControl w:val="0"/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439B">
        <w:rPr>
          <w:rFonts w:ascii="Times New Roman" w:hAnsi="Times New Roman"/>
          <w:sz w:val="24"/>
          <w:szCs w:val="24"/>
        </w:rPr>
        <w:t xml:space="preserve">В учебном плане указывается перечень дисциплин (модулей), практик, аттестационных испытаний государственной итоговой аттестации обучающихся, других видов учебной деятельности с указанием их объема в зачетных единицах, последовательности и распределения по периодам обучения. В учебном плане выделяется  объем работы обучающихся во взаимодействии с преподавателем (контактная работа обучающихся с преподавателем по видам учебных занятий) и самостоятельной работой обучающихся в академических часах. Для каждой дисциплины (модуля) и практики указывается форма промежуточной аттестации </w:t>
      </w:r>
      <w:proofErr w:type="gramStart"/>
      <w:r w:rsidRPr="002C439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C439B">
        <w:rPr>
          <w:rFonts w:ascii="Times New Roman" w:hAnsi="Times New Roman"/>
          <w:sz w:val="24"/>
          <w:szCs w:val="24"/>
        </w:rPr>
        <w:t>.</w:t>
      </w:r>
    </w:p>
    <w:p w:rsidR="003114B0" w:rsidRDefault="003114B0" w:rsidP="003114B0">
      <w:p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D1CE6">
        <w:rPr>
          <w:rFonts w:ascii="Times New Roman" w:hAnsi="Times New Roman"/>
          <w:sz w:val="24"/>
          <w:szCs w:val="24"/>
        </w:rPr>
        <w:t xml:space="preserve">В календарном учебном графике указаны периоды осуществления видов учебной деятельности (последовательность реализации программы </w:t>
      </w:r>
      <w:proofErr w:type="spellStart"/>
      <w:r w:rsidRPr="00AD1CE6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AD1CE6">
        <w:rPr>
          <w:rFonts w:ascii="Times New Roman" w:hAnsi="Times New Roman"/>
          <w:sz w:val="24"/>
          <w:szCs w:val="24"/>
        </w:rPr>
        <w:t xml:space="preserve"> по годам, включая</w:t>
      </w:r>
      <w:r w:rsidRPr="00AD1CE6">
        <w:rPr>
          <w:rFonts w:ascii="Times New Roman" w:hAnsi="Times New Roman"/>
          <w:i/>
          <w:sz w:val="24"/>
          <w:szCs w:val="24"/>
        </w:rPr>
        <w:t xml:space="preserve"> </w:t>
      </w:r>
      <w:r w:rsidRPr="00AD1CE6">
        <w:rPr>
          <w:rFonts w:ascii="Times New Roman" w:hAnsi="Times New Roman"/>
          <w:sz w:val="24"/>
          <w:szCs w:val="24"/>
        </w:rPr>
        <w:t>теоретическое обучение, практики, промежуточные и итоговую аттестации) и периоды каникул.</w:t>
      </w:r>
    </w:p>
    <w:p w:rsidR="003114B0" w:rsidRPr="00DB10E9" w:rsidRDefault="005D3647" w:rsidP="003114B0">
      <w:pPr>
        <w:snapToGri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Учебный план и календарный учебный график для ОПОП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«Преподавание истории в средней школе» </w:t>
      </w:r>
      <w:r>
        <w:rPr>
          <w:rFonts w:ascii="Times New Roman" w:hAnsi="Times New Roman"/>
          <w:sz w:val="24"/>
          <w:szCs w:val="24"/>
        </w:rPr>
        <w:t xml:space="preserve"> представлен  в </w:t>
      </w:r>
      <w:r w:rsidRPr="00DB10E9">
        <w:rPr>
          <w:rFonts w:ascii="Times New Roman" w:hAnsi="Times New Roman"/>
          <w:sz w:val="24"/>
          <w:szCs w:val="24"/>
        </w:rPr>
        <w:t xml:space="preserve">Приложении </w:t>
      </w:r>
      <w:r w:rsidR="007C4158">
        <w:rPr>
          <w:rFonts w:ascii="Times New Roman" w:hAnsi="Times New Roman"/>
          <w:sz w:val="24"/>
          <w:szCs w:val="24"/>
        </w:rPr>
        <w:t>1</w:t>
      </w:r>
      <w:r w:rsidRPr="00DB10E9">
        <w:rPr>
          <w:rFonts w:ascii="Times New Roman" w:hAnsi="Times New Roman"/>
          <w:sz w:val="24"/>
          <w:szCs w:val="24"/>
        </w:rPr>
        <w:t xml:space="preserve">.  </w:t>
      </w:r>
    </w:p>
    <w:p w:rsidR="003114B0" w:rsidRPr="00DB10E9" w:rsidRDefault="005D3647" w:rsidP="003114B0">
      <w:pPr>
        <w:pStyle w:val="2"/>
        <w:rPr>
          <w:rFonts w:ascii="Times New Roman" w:hAnsi="Times New Roman"/>
          <w:color w:val="auto"/>
          <w:sz w:val="24"/>
          <w:szCs w:val="24"/>
        </w:rPr>
      </w:pPr>
      <w:r w:rsidRPr="00DB10E9">
        <w:rPr>
          <w:rFonts w:ascii="Times New Roman" w:hAnsi="Times New Roman"/>
          <w:color w:val="auto"/>
          <w:sz w:val="24"/>
          <w:szCs w:val="24"/>
        </w:rPr>
        <w:lastRenderedPageBreak/>
        <w:tab/>
      </w:r>
      <w:bookmarkStart w:id="20" w:name="_Toc527028420"/>
      <w:r w:rsidR="003114B0" w:rsidRPr="00DB10E9">
        <w:rPr>
          <w:rFonts w:ascii="Times New Roman" w:hAnsi="Times New Roman"/>
          <w:color w:val="auto"/>
          <w:sz w:val="24"/>
          <w:szCs w:val="24"/>
        </w:rPr>
        <w:t>5.4. Рабочие программы дисциплин (модулей) и практик</w:t>
      </w:r>
      <w:bookmarkEnd w:id="20"/>
    </w:p>
    <w:p w:rsidR="005D3647" w:rsidRPr="00DB10E9" w:rsidRDefault="005D3647" w:rsidP="005D3647">
      <w:pPr>
        <w:spacing w:after="0" w:line="36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DB10E9">
        <w:rPr>
          <w:rFonts w:ascii="Times New Roman" w:hAnsi="Times New Roman"/>
          <w:sz w:val="24"/>
          <w:szCs w:val="24"/>
        </w:rPr>
        <w:t>Рабочие программы</w:t>
      </w:r>
      <w:r w:rsidRPr="00DB10E9">
        <w:rPr>
          <w:rFonts w:ascii="Times New Roman" w:hAnsi="Times New Roman"/>
          <w:spacing w:val="-3"/>
          <w:sz w:val="24"/>
          <w:szCs w:val="24"/>
        </w:rPr>
        <w:t xml:space="preserve"> всех дисциплины (модулей) приведены в Приложении </w:t>
      </w:r>
      <w:r w:rsidR="007C4158">
        <w:rPr>
          <w:rFonts w:ascii="Times New Roman" w:hAnsi="Times New Roman"/>
          <w:spacing w:val="-3"/>
          <w:sz w:val="24"/>
          <w:szCs w:val="24"/>
        </w:rPr>
        <w:t>2</w:t>
      </w:r>
      <w:r w:rsidRPr="00DB10E9">
        <w:rPr>
          <w:rFonts w:ascii="Times New Roman" w:hAnsi="Times New Roman"/>
          <w:spacing w:val="-3"/>
          <w:sz w:val="24"/>
          <w:szCs w:val="24"/>
        </w:rPr>
        <w:t>.</w:t>
      </w:r>
    </w:p>
    <w:p w:rsidR="003114B0" w:rsidRPr="003114B0" w:rsidRDefault="005D3647" w:rsidP="003114B0">
      <w:pPr>
        <w:pStyle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21" w:name="_Toc527028421"/>
      <w:r w:rsidR="003114B0" w:rsidRPr="003114B0">
        <w:rPr>
          <w:rFonts w:ascii="Times New Roman" w:hAnsi="Times New Roman"/>
          <w:color w:val="auto"/>
          <w:sz w:val="24"/>
          <w:szCs w:val="24"/>
        </w:rPr>
        <w:t>5.5. Фонд оценочных сре</w:t>
      </w:r>
      <w:proofErr w:type="gramStart"/>
      <w:r w:rsidR="003114B0" w:rsidRPr="003114B0">
        <w:rPr>
          <w:rFonts w:ascii="Times New Roman" w:hAnsi="Times New Roman"/>
          <w:color w:val="auto"/>
          <w:sz w:val="24"/>
          <w:szCs w:val="24"/>
        </w:rPr>
        <w:t>дств дл</w:t>
      </w:r>
      <w:proofErr w:type="gramEnd"/>
      <w:r w:rsidR="003114B0" w:rsidRPr="003114B0">
        <w:rPr>
          <w:rFonts w:ascii="Times New Roman" w:hAnsi="Times New Roman"/>
          <w:color w:val="auto"/>
          <w:sz w:val="24"/>
          <w:szCs w:val="24"/>
        </w:rPr>
        <w:t>я промежуточной аттестации</w:t>
      </w:r>
      <w:bookmarkEnd w:id="21"/>
    </w:p>
    <w:p w:rsidR="005D3647" w:rsidRPr="00B60B55" w:rsidRDefault="005D3647" w:rsidP="005D3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B55">
        <w:rPr>
          <w:rFonts w:ascii="Times New Roman" w:hAnsi="Times New Roman"/>
          <w:sz w:val="24"/>
          <w:szCs w:val="24"/>
        </w:rPr>
        <w:t>Фонд оценочных сре</w:t>
      </w:r>
      <w:proofErr w:type="gramStart"/>
      <w:r w:rsidRPr="00B60B55">
        <w:rPr>
          <w:rFonts w:ascii="Times New Roman" w:hAnsi="Times New Roman"/>
          <w:sz w:val="24"/>
          <w:szCs w:val="24"/>
        </w:rPr>
        <w:t>дств дл</w:t>
      </w:r>
      <w:proofErr w:type="gramEnd"/>
      <w:r w:rsidRPr="00B60B55">
        <w:rPr>
          <w:rFonts w:ascii="Times New Roman" w:hAnsi="Times New Roman"/>
          <w:sz w:val="24"/>
          <w:szCs w:val="24"/>
        </w:rPr>
        <w:t>я проведения промежуточной аттестации обучающ</w:t>
      </w:r>
      <w:r>
        <w:rPr>
          <w:rFonts w:ascii="Times New Roman" w:hAnsi="Times New Roman"/>
          <w:sz w:val="24"/>
          <w:szCs w:val="24"/>
        </w:rPr>
        <w:t xml:space="preserve">ихся по дисциплине (модулю) / практике </w:t>
      </w:r>
      <w:r w:rsidRPr="00B60B55">
        <w:rPr>
          <w:rFonts w:ascii="Times New Roman" w:hAnsi="Times New Roman"/>
          <w:sz w:val="24"/>
          <w:szCs w:val="24"/>
        </w:rPr>
        <w:t>включает в себя:</w:t>
      </w:r>
    </w:p>
    <w:p w:rsidR="005D3647" w:rsidRPr="00B60B55" w:rsidRDefault="005D3647" w:rsidP="005D3647">
      <w:pPr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60B55">
        <w:rPr>
          <w:rFonts w:ascii="Times New Roman" w:hAnsi="Times New Roman"/>
          <w:sz w:val="24"/>
          <w:szCs w:val="24"/>
        </w:rPr>
        <w:t>перечень компетенций с указанием этапов их фор</w:t>
      </w:r>
      <w:r>
        <w:rPr>
          <w:rFonts w:ascii="Times New Roman" w:hAnsi="Times New Roman"/>
          <w:sz w:val="24"/>
          <w:szCs w:val="24"/>
        </w:rPr>
        <w:t>мирования в процессе ос</w:t>
      </w:r>
      <w:r w:rsidRPr="00B60B55">
        <w:rPr>
          <w:rFonts w:ascii="Times New Roman" w:hAnsi="Times New Roman"/>
          <w:sz w:val="24"/>
          <w:szCs w:val="24"/>
        </w:rPr>
        <w:t>воения образовательной программы;</w:t>
      </w:r>
    </w:p>
    <w:p w:rsidR="005D3647" w:rsidRPr="00B60B55" w:rsidRDefault="005D3647" w:rsidP="005D3647">
      <w:pPr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60B55">
        <w:rPr>
          <w:rFonts w:ascii="Times New Roman" w:hAnsi="Times New Roman"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оценивания;</w:t>
      </w:r>
    </w:p>
    <w:p w:rsidR="005D3647" w:rsidRPr="00B60B55" w:rsidRDefault="005D3647" w:rsidP="005D3647">
      <w:pPr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60B55">
        <w:rPr>
          <w:rFonts w:ascii="Times New Roman" w:hAnsi="Times New Roman"/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</w:t>
      </w:r>
    </w:p>
    <w:p w:rsidR="005D3647" w:rsidRPr="00B60B55" w:rsidRDefault="005D3647" w:rsidP="005D3647">
      <w:pPr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60B55">
        <w:rPr>
          <w:rFonts w:ascii="Times New Roman" w:hAnsi="Times New Roman"/>
          <w:sz w:val="24"/>
          <w:szCs w:val="24"/>
        </w:rPr>
        <w:t>методические материалы, определяющие процедуру оценивания знаний, умений, навыков и (или) опыта деятельности, характеризующих этапы формирования компетенций.</w:t>
      </w:r>
    </w:p>
    <w:p w:rsidR="005D3647" w:rsidRPr="007B5135" w:rsidRDefault="005D3647" w:rsidP="005D3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5135">
        <w:rPr>
          <w:rFonts w:ascii="Times New Roman" w:hAnsi="Times New Roman"/>
          <w:sz w:val="24"/>
          <w:szCs w:val="24"/>
        </w:rPr>
        <w:t>Фонд оценочных сре</w:t>
      </w:r>
      <w:proofErr w:type="gramStart"/>
      <w:r w:rsidRPr="007B5135">
        <w:rPr>
          <w:rFonts w:ascii="Times New Roman" w:hAnsi="Times New Roman"/>
          <w:sz w:val="24"/>
          <w:szCs w:val="24"/>
        </w:rPr>
        <w:t>дств дл</w:t>
      </w:r>
      <w:proofErr w:type="gramEnd"/>
      <w:r w:rsidRPr="007B5135">
        <w:rPr>
          <w:rFonts w:ascii="Times New Roman" w:hAnsi="Times New Roman"/>
          <w:sz w:val="24"/>
          <w:szCs w:val="24"/>
        </w:rPr>
        <w:t xml:space="preserve">я проведения промежуточной аттестации представлены в Приложении </w:t>
      </w:r>
      <w:r w:rsidR="007C4158">
        <w:rPr>
          <w:rFonts w:ascii="Times New Roman" w:hAnsi="Times New Roman"/>
          <w:sz w:val="24"/>
          <w:szCs w:val="24"/>
        </w:rPr>
        <w:t>3</w:t>
      </w:r>
      <w:r w:rsidRPr="007B5135">
        <w:rPr>
          <w:rFonts w:ascii="Times New Roman" w:hAnsi="Times New Roman"/>
          <w:sz w:val="24"/>
          <w:szCs w:val="24"/>
        </w:rPr>
        <w:t>.</w:t>
      </w:r>
    </w:p>
    <w:p w:rsidR="003114B0" w:rsidRPr="003114B0" w:rsidRDefault="005D3647" w:rsidP="003114B0">
      <w:pPr>
        <w:pStyle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22" w:name="_Toc527028422"/>
      <w:r w:rsidR="003114B0" w:rsidRPr="003114B0">
        <w:rPr>
          <w:rFonts w:ascii="Times New Roman" w:hAnsi="Times New Roman"/>
          <w:color w:val="auto"/>
          <w:sz w:val="24"/>
          <w:szCs w:val="24"/>
        </w:rPr>
        <w:t>5.6. Программа государственной итоговой аттестации</w:t>
      </w:r>
      <w:bookmarkEnd w:id="22"/>
    </w:p>
    <w:p w:rsidR="005D3647" w:rsidRDefault="005D3647" w:rsidP="005D3647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B55">
        <w:rPr>
          <w:rFonts w:ascii="Times New Roman" w:hAnsi="Times New Roman"/>
          <w:sz w:val="24"/>
          <w:szCs w:val="24"/>
        </w:rPr>
        <w:t xml:space="preserve">Государственная итоговая аттестация по образовательной программе </w:t>
      </w: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«Преподавание истории в средней школе» </w:t>
      </w:r>
      <w:r w:rsidRPr="00B60B55">
        <w:rPr>
          <w:rFonts w:ascii="Times New Roman" w:hAnsi="Times New Roman"/>
          <w:sz w:val="24"/>
          <w:szCs w:val="24"/>
        </w:rPr>
        <w:t xml:space="preserve">включает </w:t>
      </w:r>
      <w:r w:rsidRPr="00FF691B">
        <w:rPr>
          <w:rFonts w:ascii="Times New Roman" w:hAnsi="Times New Roman"/>
          <w:sz w:val="24"/>
          <w:szCs w:val="24"/>
          <w:highlight w:val="yellow"/>
        </w:rPr>
        <w:t>государственный экзамен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5D3647">
        <w:rPr>
          <w:rFonts w:ascii="Times New Roman" w:hAnsi="Times New Roman"/>
          <w:sz w:val="24"/>
          <w:szCs w:val="24"/>
          <w:highlight w:val="yellow"/>
        </w:rPr>
        <w:t>защиту выпускной квалификационной работы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0B55">
        <w:rPr>
          <w:rFonts w:ascii="Times New Roman" w:hAnsi="Times New Roman"/>
          <w:sz w:val="24"/>
          <w:szCs w:val="24"/>
        </w:rPr>
        <w:t>проводится в соответствии с Положение</w:t>
      </w:r>
      <w:r>
        <w:rPr>
          <w:rFonts w:ascii="Times New Roman" w:hAnsi="Times New Roman"/>
          <w:sz w:val="24"/>
          <w:szCs w:val="24"/>
        </w:rPr>
        <w:t xml:space="preserve">м </w:t>
      </w:r>
      <w:r w:rsidRPr="00B60B55">
        <w:rPr>
          <w:rFonts w:ascii="Times New Roman" w:hAnsi="Times New Roman"/>
          <w:sz w:val="24"/>
          <w:szCs w:val="24"/>
        </w:rPr>
        <w:t xml:space="preserve"> о государственной итоговой аттестации выпускников </w:t>
      </w:r>
      <w:r>
        <w:rPr>
          <w:rFonts w:ascii="Times New Roman" w:hAnsi="Times New Roman"/>
          <w:sz w:val="24"/>
          <w:szCs w:val="24"/>
        </w:rPr>
        <w:t>ФГБОУ ВО «БГУ»</w:t>
      </w:r>
      <w:r w:rsidRPr="00B60B55">
        <w:rPr>
          <w:rFonts w:ascii="Times New Roman" w:hAnsi="Times New Roman"/>
          <w:sz w:val="24"/>
          <w:szCs w:val="24"/>
        </w:rPr>
        <w:t>.</w:t>
      </w:r>
    </w:p>
    <w:p w:rsidR="00BA70B1" w:rsidRDefault="005D3647" w:rsidP="00170DF9">
      <w:pPr>
        <w:snapToGri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B5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ыпускная квалификационная работа (ВКР)  </w:t>
      </w:r>
      <w:r w:rsidRPr="00B60B55">
        <w:rPr>
          <w:rFonts w:ascii="Times New Roman" w:hAnsi="Times New Roman"/>
          <w:sz w:val="24"/>
          <w:szCs w:val="24"/>
        </w:rPr>
        <w:t xml:space="preserve">представляет собой законченную научно-исследовательскую, проектную или технологическую разработку, в которой решается актуальная задача для </w:t>
      </w:r>
      <w:r>
        <w:rPr>
          <w:rFonts w:ascii="Times New Roman" w:hAnsi="Times New Roman"/>
          <w:sz w:val="24"/>
          <w:szCs w:val="24"/>
        </w:rPr>
        <w:t xml:space="preserve">данного </w:t>
      </w:r>
      <w:r w:rsidRPr="00B60B55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proofErr w:type="spellStart"/>
      <w:r w:rsidRPr="00C93616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60B55">
        <w:rPr>
          <w:rFonts w:ascii="Times New Roman" w:hAnsi="Times New Roman"/>
          <w:sz w:val="24"/>
          <w:szCs w:val="24"/>
        </w:rPr>
        <w:t>по проектированию или исследованию одного или нескольких объектов профессиональной деятельности и их компонентов (полностью или частично)</w:t>
      </w:r>
      <w:r>
        <w:rPr>
          <w:rFonts w:ascii="Times New Roman" w:hAnsi="Times New Roman"/>
          <w:sz w:val="24"/>
          <w:szCs w:val="24"/>
        </w:rPr>
        <w:t>.</w:t>
      </w:r>
    </w:p>
    <w:p w:rsidR="005D3647" w:rsidRPr="00FA54FC" w:rsidRDefault="005D3647" w:rsidP="005D364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Программа</w:t>
      </w:r>
      <w:r w:rsidRPr="00FA54FC">
        <w:rPr>
          <w:rFonts w:ascii="Times New Roman" w:hAnsi="Times New Roman"/>
          <w:bCs/>
          <w:sz w:val="24"/>
          <w:szCs w:val="24"/>
        </w:rPr>
        <w:t xml:space="preserve"> государственной итоговой аттестации</w:t>
      </w:r>
      <w:r>
        <w:rPr>
          <w:rFonts w:ascii="Times New Roman" w:hAnsi="Times New Roman"/>
          <w:bCs/>
          <w:sz w:val="24"/>
          <w:szCs w:val="24"/>
        </w:rPr>
        <w:t xml:space="preserve"> представлена в </w:t>
      </w:r>
      <w:r w:rsidRPr="007B5135">
        <w:rPr>
          <w:rFonts w:ascii="Times New Roman" w:hAnsi="Times New Roman"/>
          <w:bCs/>
          <w:sz w:val="24"/>
          <w:szCs w:val="24"/>
        </w:rPr>
        <w:t xml:space="preserve">Приложении </w:t>
      </w:r>
      <w:r w:rsidR="007C4158">
        <w:rPr>
          <w:rFonts w:ascii="Times New Roman" w:hAnsi="Times New Roman"/>
          <w:bCs/>
          <w:sz w:val="24"/>
          <w:szCs w:val="24"/>
        </w:rPr>
        <w:t>4</w:t>
      </w:r>
      <w:r w:rsidRPr="007B5135">
        <w:rPr>
          <w:rFonts w:ascii="Times New Roman" w:hAnsi="Times New Roman"/>
          <w:bCs/>
          <w:sz w:val="24"/>
          <w:szCs w:val="24"/>
        </w:rPr>
        <w:t xml:space="preserve">. </w:t>
      </w:r>
    </w:p>
    <w:p w:rsidR="003114B0" w:rsidRPr="003114B0" w:rsidRDefault="003114B0" w:rsidP="003114B0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3" w:name="_Toc527028423"/>
      <w:r w:rsidRPr="003114B0">
        <w:rPr>
          <w:rFonts w:ascii="Times New Roman" w:hAnsi="Times New Roman"/>
          <w:color w:val="auto"/>
          <w:sz w:val="24"/>
          <w:szCs w:val="24"/>
        </w:rPr>
        <w:t>6. УСЛОВИЯ ОСУЩЕСТВЛЕНИЯ ОБРАЗОВАТЕЛЬНОЙ ДЕЯТЕЛЬНОСТИ ПО ОСНОВНОЙ ПРОФЕССИОНАЛЬНОЙ ОБРАЗОВАТЕЛЬНОЙ ПРОГРАММЕ</w:t>
      </w:r>
      <w:bookmarkEnd w:id="23"/>
    </w:p>
    <w:p w:rsidR="00BA70B1" w:rsidRDefault="00BA70B1" w:rsidP="00170DF9">
      <w:pPr>
        <w:snapToGri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0DF9" w:rsidRDefault="005D3647" w:rsidP="00170DF9">
      <w:pPr>
        <w:pStyle w:val="2"/>
        <w:spacing w:before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bookmarkStart w:id="24" w:name="_Toc527028424"/>
      <w:r>
        <w:rPr>
          <w:rFonts w:ascii="Times New Roman" w:hAnsi="Times New Roman"/>
          <w:color w:val="000000"/>
          <w:sz w:val="24"/>
          <w:szCs w:val="24"/>
        </w:rPr>
        <w:t>6</w:t>
      </w:r>
      <w:r w:rsidR="00170DF9">
        <w:rPr>
          <w:rFonts w:ascii="Times New Roman" w:hAnsi="Times New Roman"/>
          <w:color w:val="000000"/>
          <w:sz w:val="24"/>
          <w:szCs w:val="24"/>
        </w:rPr>
        <w:t>.1. Кадровое обеспечение</w:t>
      </w:r>
      <w:bookmarkEnd w:id="24"/>
      <w:r w:rsidR="00170DF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D3647" w:rsidRDefault="0016611C" w:rsidP="00664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B72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Pr="0016611C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обеспечивается педагогическими работниками университета, а также лицами, привлекаемыми на иных условиях.</w:t>
      </w:r>
    </w:p>
    <w:p w:rsidR="0016611C" w:rsidRDefault="0016611C" w:rsidP="00664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Квалификация педагогических работников отвечает квалификационным требованиям, указанным в квалификационных справочниках и (или) профессиональных стандартах.</w:t>
      </w:r>
    </w:p>
    <w:p w:rsidR="0016611C" w:rsidRDefault="0016611C" w:rsidP="00664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7434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исленност</w:t>
      </w:r>
      <w:r w:rsidR="00D97434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педагогических работников и лиц, привлекаемых университетом на иных условиях, ведущих научную, учебно-методическую и (или) практическую работу, соответствующую профилю преподава</w:t>
      </w:r>
      <w:r w:rsidR="00664719">
        <w:rPr>
          <w:rFonts w:ascii="Times New Roman" w:hAnsi="Times New Roman"/>
          <w:sz w:val="24"/>
          <w:szCs w:val="24"/>
        </w:rPr>
        <w:t xml:space="preserve">емой дисциплины (модуля) составляет </w:t>
      </w:r>
      <w:r w:rsidR="00664719" w:rsidRPr="00664719">
        <w:rPr>
          <w:rFonts w:ascii="Times New Roman" w:hAnsi="Times New Roman"/>
          <w:sz w:val="24"/>
          <w:szCs w:val="24"/>
          <w:highlight w:val="yellow"/>
        </w:rPr>
        <w:t>72%</w:t>
      </w:r>
      <w:r w:rsidR="00664719">
        <w:rPr>
          <w:rFonts w:ascii="Times New Roman" w:hAnsi="Times New Roman"/>
          <w:sz w:val="24"/>
          <w:szCs w:val="24"/>
        </w:rPr>
        <w:t>.</w:t>
      </w:r>
    </w:p>
    <w:p w:rsidR="00664719" w:rsidRDefault="00664719" w:rsidP="00664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Доля педагогических работников, участвующих в реализации программы </w:t>
      </w:r>
      <w:proofErr w:type="spellStart"/>
      <w:r w:rsidRPr="00664719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>, и лиц, привлекаемых университетом на иных условиях (исходя из количества замещаемых ставок, приведенного</w:t>
      </w:r>
      <w:r w:rsidR="00FB1D20">
        <w:rPr>
          <w:rFonts w:ascii="Times New Roman" w:hAnsi="Times New Roman"/>
          <w:sz w:val="24"/>
          <w:szCs w:val="24"/>
        </w:rPr>
        <w:t xml:space="preserve"> к целочисленным значениям)</w:t>
      </w:r>
      <w:r>
        <w:rPr>
          <w:rFonts w:ascii="Times New Roman" w:hAnsi="Times New Roman"/>
          <w:sz w:val="24"/>
          <w:szCs w:val="24"/>
        </w:rPr>
        <w:t>,</w:t>
      </w:r>
      <w:r w:rsidR="00FB1D20">
        <w:rPr>
          <w:rFonts w:ascii="Times New Roman" w:hAnsi="Times New Roman"/>
          <w:sz w:val="24"/>
          <w:szCs w:val="24"/>
        </w:rPr>
        <w:t xml:space="preserve"> являющихся руководителями и (или) работниками иных организаций, осуществляющими трудовую деятельности в профессиональной сфере, соответствующей профессиональной деятельности, к которой готовятся выпускники, и имеющими стаж работы в данной профессиональной сфере не менее 3 лет, составляет </w:t>
      </w:r>
      <w:r w:rsidR="00FB1D20" w:rsidRPr="00FB1D20">
        <w:rPr>
          <w:rFonts w:ascii="Times New Roman" w:hAnsi="Times New Roman"/>
          <w:sz w:val="24"/>
          <w:szCs w:val="24"/>
          <w:highlight w:val="yellow"/>
        </w:rPr>
        <w:t>14%</w:t>
      </w:r>
      <w:r w:rsidR="00FB1D20">
        <w:rPr>
          <w:rFonts w:ascii="Times New Roman" w:hAnsi="Times New Roman"/>
          <w:sz w:val="24"/>
          <w:szCs w:val="24"/>
        </w:rPr>
        <w:t>.</w:t>
      </w:r>
      <w:proofErr w:type="gramEnd"/>
    </w:p>
    <w:p w:rsidR="00D97434" w:rsidRPr="0016611C" w:rsidRDefault="00D97434" w:rsidP="0066471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Доля педагогических работников, участвующих в реализации программы </w:t>
      </w:r>
      <w:proofErr w:type="spellStart"/>
      <w:r w:rsidRPr="00664719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>, и лиц, привлекаемых университетом на иных условиях (исходя из количества замещаемых ставок, приведенного к целочисленным значениям),</w:t>
      </w:r>
      <w:r>
        <w:rPr>
          <w:rFonts w:ascii="Times New Roman" w:hAnsi="Times New Roman"/>
          <w:sz w:val="24"/>
          <w:szCs w:val="24"/>
        </w:rPr>
        <w:t xml:space="preserve"> имеющих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 составляет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97434">
        <w:rPr>
          <w:rFonts w:ascii="Times New Roman" w:hAnsi="Times New Roman"/>
          <w:sz w:val="24"/>
          <w:szCs w:val="24"/>
          <w:highlight w:val="yellow"/>
        </w:rPr>
        <w:t>93%</w:t>
      </w:r>
      <w:r>
        <w:rPr>
          <w:rFonts w:ascii="Times New Roman" w:hAnsi="Times New Roman"/>
          <w:sz w:val="24"/>
          <w:szCs w:val="24"/>
        </w:rPr>
        <w:t>.</w:t>
      </w:r>
    </w:p>
    <w:p w:rsidR="00170DF9" w:rsidRDefault="005D3647" w:rsidP="00170DF9">
      <w:pPr>
        <w:pStyle w:val="2"/>
        <w:spacing w:before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_Toc527028425"/>
      <w:r>
        <w:rPr>
          <w:rFonts w:ascii="Times New Roman" w:hAnsi="Times New Roman"/>
          <w:color w:val="000000"/>
          <w:sz w:val="24"/>
          <w:szCs w:val="24"/>
        </w:rPr>
        <w:t>6</w:t>
      </w:r>
      <w:r w:rsidR="00170DF9">
        <w:rPr>
          <w:rFonts w:ascii="Times New Roman" w:hAnsi="Times New Roman"/>
          <w:color w:val="000000"/>
          <w:sz w:val="24"/>
          <w:szCs w:val="24"/>
        </w:rPr>
        <w:t>.2. Учебно-методическое и информационное обеспечение</w:t>
      </w:r>
      <w:bookmarkEnd w:id="25"/>
      <w:r w:rsidR="00170DF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6827">
        <w:rPr>
          <w:rFonts w:ascii="Times New Roman" w:hAnsi="Times New Roman"/>
          <w:sz w:val="24"/>
          <w:szCs w:val="24"/>
        </w:rPr>
        <w:t xml:space="preserve">Реализация программы </w:t>
      </w:r>
      <w:proofErr w:type="spellStart"/>
      <w:r w:rsidRPr="001A72D9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F6827">
        <w:rPr>
          <w:rFonts w:ascii="Times New Roman" w:hAnsi="Times New Roman"/>
          <w:sz w:val="24"/>
          <w:szCs w:val="24"/>
        </w:rPr>
        <w:t>обеспечивается доступом каждого студента к библиотечным фондам и базам данных, по содержанию соответствующих полному перечню дисциплин основной образовательной программы, наличием методических пособий и рекомендаций по всем дисциплинам и по всем видам занятий – практикумам, курсовому и дипломному проектированию, практикам, а также наглядными пособиями, аудио-, виде</w:t>
      </w:r>
      <w:proofErr w:type="gramStart"/>
      <w:r w:rsidRPr="007F6827">
        <w:rPr>
          <w:rFonts w:ascii="Times New Roman" w:hAnsi="Times New Roman"/>
          <w:sz w:val="24"/>
          <w:szCs w:val="24"/>
        </w:rPr>
        <w:t>о-</w:t>
      </w:r>
      <w:proofErr w:type="gramEnd"/>
      <w:r w:rsidRPr="007F6827">
        <w:rPr>
          <w:rFonts w:ascii="Times New Roman" w:hAnsi="Times New Roman"/>
          <w:sz w:val="24"/>
          <w:szCs w:val="24"/>
        </w:rPr>
        <w:t xml:space="preserve"> и мультимедийными материалами. 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Фонд библиотеки по тематическому составу отражает профиль Университета, указанный в  Тематико-типологическом плане комплектования (ТТПК) и  размещенный на сайте Научной библиотеки (http://www.library.bsu.ru/menu-for-teachers/menu-subjects-and-typological-plan-of-acquisition.html). Данный профиль состоит из научной, научно-технической, учебной, учебно-методической, художественной, справочной  литературы.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Объем фонда Научной библиотеки составляет 1 257 742   экземпляров, в том числе учебно-методической литературы – 162 865 экземпляров, учебной – 491 683 экземпляров, научной – 457 564 экземпляра. Библиотечный фонд Университета располагает достаточным количеством экземпляров рекомендуемой в качестве обязательной учебной и учебно-</w:t>
      </w:r>
      <w:r w:rsidRPr="002B3A01">
        <w:rPr>
          <w:rFonts w:ascii="Times New Roman" w:hAnsi="Times New Roman"/>
          <w:sz w:val="24"/>
          <w:szCs w:val="24"/>
        </w:rPr>
        <w:lastRenderedPageBreak/>
        <w:t>методической литературы по дисциплинам учебных планов – 621 820 экземпляров. Пополнение фонда обязательной учебной и учебно-методической литературы в 2017 г. составило 18583 экземпляров.  В фонде имеются электронные ресурсы в форматах, адаптированных к ограничениям здоровья обучающихся из числа лиц с инвалидностью и составляют – 32 932 наименования.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Электронные издания из общего количества фонда составляют 42 074 наименований. Подписка на периодические издания - 126 наименований, из них 109 наименований в электронной форме.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Осуществляется подключение к следующим электронно-библиотечным системам (ЭБС): 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1.</w:t>
      </w:r>
      <w:r w:rsidRPr="002B3A01">
        <w:rPr>
          <w:rFonts w:ascii="Times New Roman" w:hAnsi="Times New Roman"/>
          <w:sz w:val="24"/>
          <w:szCs w:val="24"/>
        </w:rPr>
        <w:tab/>
        <w:t>ЭБС Издательства «Лань» http://e.lanbook.com/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2.</w:t>
      </w:r>
      <w:r w:rsidRPr="002B3A01">
        <w:rPr>
          <w:rFonts w:ascii="Times New Roman" w:hAnsi="Times New Roman"/>
          <w:sz w:val="24"/>
          <w:szCs w:val="24"/>
        </w:rPr>
        <w:tab/>
        <w:t>ЭБС «</w:t>
      </w:r>
      <w:proofErr w:type="spellStart"/>
      <w:r w:rsidRPr="002B3A01">
        <w:rPr>
          <w:rFonts w:ascii="Times New Roman" w:hAnsi="Times New Roman"/>
          <w:sz w:val="24"/>
          <w:szCs w:val="24"/>
        </w:rPr>
        <w:t>Руконт</w:t>
      </w:r>
      <w:proofErr w:type="spellEnd"/>
      <w:r w:rsidRPr="002B3A01">
        <w:rPr>
          <w:rFonts w:ascii="Times New Roman" w:hAnsi="Times New Roman"/>
          <w:sz w:val="24"/>
          <w:szCs w:val="24"/>
        </w:rPr>
        <w:t>» http://www.rucont.ru/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3.</w:t>
      </w:r>
      <w:r w:rsidRPr="002B3A01">
        <w:rPr>
          <w:rFonts w:ascii="Times New Roman" w:hAnsi="Times New Roman"/>
          <w:sz w:val="24"/>
          <w:szCs w:val="24"/>
        </w:rPr>
        <w:tab/>
        <w:t>ЭБС «Консультант студента» http://www.studmedlib.ru/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4.</w:t>
      </w:r>
      <w:r w:rsidRPr="002B3A01">
        <w:rPr>
          <w:rFonts w:ascii="Times New Roman" w:hAnsi="Times New Roman"/>
          <w:sz w:val="24"/>
          <w:szCs w:val="24"/>
        </w:rPr>
        <w:tab/>
        <w:t>ЭБС Издательства «ЮРАЙТ» https://www.biblio-online.ru/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5.</w:t>
      </w:r>
      <w:r w:rsidRPr="002B3A01">
        <w:rPr>
          <w:rFonts w:ascii="Times New Roman" w:hAnsi="Times New Roman"/>
          <w:sz w:val="24"/>
          <w:szCs w:val="24"/>
        </w:rPr>
        <w:tab/>
        <w:t>ЭБС Издательства «</w:t>
      </w:r>
      <w:proofErr w:type="spellStart"/>
      <w:r w:rsidRPr="002B3A01">
        <w:rPr>
          <w:rFonts w:ascii="Times New Roman" w:hAnsi="Times New Roman"/>
          <w:sz w:val="24"/>
          <w:szCs w:val="24"/>
        </w:rPr>
        <w:t>КноРус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медиа»  «BOOK.ru»  http://www.book.ru/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Осуществляется доступ к электронным библиотекам, информационно-образовательным ресурсам и другим базам данных.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1.</w:t>
      </w:r>
      <w:r w:rsidRPr="002B3A01">
        <w:rPr>
          <w:rFonts w:ascii="Times New Roman" w:hAnsi="Times New Roman"/>
          <w:sz w:val="24"/>
          <w:szCs w:val="24"/>
        </w:rPr>
        <w:tab/>
        <w:t>Электронная медицинская библиотека «Консультант врача» http://www.rosmedlib.ru/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2.</w:t>
      </w:r>
      <w:r w:rsidRPr="002B3A01">
        <w:rPr>
          <w:rFonts w:ascii="Times New Roman" w:hAnsi="Times New Roman"/>
          <w:sz w:val="24"/>
          <w:szCs w:val="24"/>
        </w:rPr>
        <w:tab/>
        <w:t>ЭБ Издательства «Академия» http://www.academia-moscow.ru/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3.</w:t>
      </w:r>
      <w:r w:rsidRPr="002B3A01">
        <w:rPr>
          <w:rFonts w:ascii="Times New Roman" w:hAnsi="Times New Roman"/>
          <w:sz w:val="24"/>
          <w:szCs w:val="24"/>
        </w:rPr>
        <w:tab/>
        <w:t>Научная электронная библиотека «e-LIBRARY» - http://elibrary.ru/defaultx.asp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4.</w:t>
      </w:r>
      <w:r w:rsidRPr="002B3A01">
        <w:rPr>
          <w:rFonts w:ascii="Times New Roman" w:hAnsi="Times New Roman"/>
          <w:sz w:val="24"/>
          <w:szCs w:val="24"/>
        </w:rPr>
        <w:tab/>
        <w:t xml:space="preserve">Универсальная база данных </w:t>
      </w:r>
      <w:proofErr w:type="spellStart"/>
      <w:r w:rsidRPr="002B3A01">
        <w:rPr>
          <w:rFonts w:ascii="Times New Roman" w:hAnsi="Times New Roman"/>
          <w:sz w:val="24"/>
          <w:szCs w:val="24"/>
        </w:rPr>
        <w:t>East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View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B3A01">
        <w:rPr>
          <w:rFonts w:ascii="Times New Roman" w:hAnsi="Times New Roman"/>
          <w:sz w:val="24"/>
          <w:szCs w:val="24"/>
        </w:rPr>
        <w:t>Ист</w:t>
      </w:r>
      <w:proofErr w:type="spellEnd"/>
      <w:proofErr w:type="gramStart"/>
      <w:r w:rsidRPr="002B3A0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2B3A01">
        <w:rPr>
          <w:rFonts w:ascii="Times New Roman" w:hAnsi="Times New Roman"/>
          <w:sz w:val="24"/>
          <w:szCs w:val="24"/>
        </w:rPr>
        <w:t>ью) -https://dlib.eastview.com/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5.</w:t>
      </w:r>
      <w:r w:rsidRPr="002B3A01">
        <w:rPr>
          <w:rFonts w:ascii="Times New Roman" w:hAnsi="Times New Roman"/>
          <w:sz w:val="24"/>
          <w:szCs w:val="24"/>
        </w:rPr>
        <w:tab/>
        <w:t>Электронная библиотека диссертаций (РГБ) - https://dvs.rsl.ru/?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6.</w:t>
      </w:r>
      <w:r w:rsidRPr="002B3A01">
        <w:rPr>
          <w:rFonts w:ascii="Times New Roman" w:hAnsi="Times New Roman"/>
          <w:sz w:val="24"/>
          <w:szCs w:val="24"/>
        </w:rPr>
        <w:tab/>
        <w:t>Информационно-образовательный портал «</w:t>
      </w:r>
      <w:proofErr w:type="spellStart"/>
      <w:r w:rsidRPr="002B3A01">
        <w:rPr>
          <w:rFonts w:ascii="Times New Roman" w:hAnsi="Times New Roman"/>
          <w:sz w:val="24"/>
          <w:szCs w:val="24"/>
        </w:rPr>
        <w:t>Информио</w:t>
      </w:r>
      <w:proofErr w:type="spellEnd"/>
      <w:r w:rsidRPr="002B3A01">
        <w:rPr>
          <w:rFonts w:ascii="Times New Roman" w:hAnsi="Times New Roman"/>
          <w:sz w:val="24"/>
          <w:szCs w:val="24"/>
        </w:rPr>
        <w:t>» - http://www.informio.ru/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7.</w:t>
      </w:r>
      <w:r w:rsidRPr="002B3A01">
        <w:rPr>
          <w:rFonts w:ascii="Times New Roman" w:hAnsi="Times New Roman"/>
          <w:sz w:val="24"/>
          <w:szCs w:val="24"/>
        </w:rPr>
        <w:tab/>
        <w:t xml:space="preserve">Электронная библиотека </w:t>
      </w:r>
      <w:proofErr w:type="gramStart"/>
      <w:r w:rsidRPr="002B3A01">
        <w:rPr>
          <w:rFonts w:ascii="Times New Roman" w:hAnsi="Times New Roman"/>
          <w:sz w:val="24"/>
          <w:szCs w:val="24"/>
        </w:rPr>
        <w:t>Бурятского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государственного университет – http://www.library.bsu.ru/</w:t>
      </w:r>
    </w:p>
    <w:p w:rsidR="00170DF9" w:rsidRPr="002B3A01" w:rsidRDefault="00170DF9" w:rsidP="00170DF9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8.</w:t>
      </w:r>
      <w:r w:rsidRPr="002B3A01">
        <w:rPr>
          <w:rFonts w:ascii="Times New Roman" w:hAnsi="Times New Roman"/>
          <w:sz w:val="24"/>
          <w:szCs w:val="24"/>
        </w:rPr>
        <w:tab/>
        <w:t>Портал электронного обучения - http://e.bsu.ru и др.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Всем студентам и преподавателям предоставляется неограниченный доступ к выбранным ресурсам, в любое время, из любого места посредством сети Интернет.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С 2002 г. Университет осуществляет подписку на периодические издания с площадки Научной электронной библиотеке «e-LIBRARY»; к виртуальному читальному залу «Электронная библиотека диссертаций Российской государственной библиотеки». С 2013 года вуз подключен к информационно-образовательному порталу «</w:t>
      </w:r>
      <w:proofErr w:type="spellStart"/>
      <w:r w:rsidRPr="002B3A01">
        <w:rPr>
          <w:rFonts w:ascii="Times New Roman" w:hAnsi="Times New Roman"/>
          <w:sz w:val="24"/>
          <w:szCs w:val="24"/>
        </w:rPr>
        <w:t>Информио</w:t>
      </w:r>
      <w:proofErr w:type="spellEnd"/>
      <w:r w:rsidRPr="002B3A01">
        <w:rPr>
          <w:rFonts w:ascii="Times New Roman" w:hAnsi="Times New Roman"/>
          <w:sz w:val="24"/>
          <w:szCs w:val="24"/>
        </w:rPr>
        <w:t>».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Статистические данные, полученные по результатам оценки </w:t>
      </w:r>
      <w:proofErr w:type="spellStart"/>
      <w:r w:rsidRPr="002B3A01">
        <w:rPr>
          <w:rFonts w:ascii="Times New Roman" w:hAnsi="Times New Roman"/>
          <w:sz w:val="24"/>
          <w:szCs w:val="24"/>
        </w:rPr>
        <w:t>книгообеспеченности</w:t>
      </w:r>
      <w:proofErr w:type="spellEnd"/>
      <w:r w:rsidRPr="002B3A01">
        <w:rPr>
          <w:rFonts w:ascii="Times New Roman" w:hAnsi="Times New Roman"/>
          <w:sz w:val="24"/>
          <w:szCs w:val="24"/>
        </w:rPr>
        <w:t>, показывают, что ККО удовлетворяет нормативным требованиям.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lastRenderedPageBreak/>
        <w:t xml:space="preserve">С целью поддержки и сопровождения научно-исследовательской деятельности на платформе НЭБ «e-LIBRARY» осуществляется доступ к РИНЦ. Активно ведется работа в аналитической надстройке над РИНЦ -  SCIENCE INDEX – Автор. 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В 2012 г. Федеральной службой по интеллектуальной собственности выдано свидетельство о государственной регистрации базы данных № 2012620629 </w:t>
      </w:r>
      <w:r w:rsidR="00F83A8D">
        <w:rPr>
          <w:rFonts w:ascii="Times New Roman" w:hAnsi="Times New Roman"/>
          <w:sz w:val="24"/>
          <w:szCs w:val="24"/>
        </w:rPr>
        <w:t>«</w:t>
      </w:r>
      <w:r w:rsidRPr="002B3A01">
        <w:rPr>
          <w:rFonts w:ascii="Times New Roman" w:hAnsi="Times New Roman"/>
          <w:sz w:val="24"/>
          <w:szCs w:val="24"/>
        </w:rPr>
        <w:t>Электронная библиотека Бурятского государственного университета</w:t>
      </w:r>
      <w:r w:rsidR="00F83A8D">
        <w:rPr>
          <w:rFonts w:ascii="Times New Roman" w:hAnsi="Times New Roman"/>
          <w:sz w:val="24"/>
          <w:szCs w:val="24"/>
        </w:rPr>
        <w:t>»</w:t>
      </w:r>
      <w:r w:rsidRPr="002B3A01">
        <w:rPr>
          <w:rFonts w:ascii="Times New Roman" w:hAnsi="Times New Roman"/>
          <w:sz w:val="24"/>
          <w:szCs w:val="24"/>
        </w:rPr>
        <w:t xml:space="preserve"> (Зарегистрировано в Реестре баз данных 27 июня 2012 г.). Использование электронных изданий осуществляется только на основании прямых договоров с правообладателями (авторами). В электронной библиотеке доступно 8928 полный текст, пополнение за </w:t>
      </w:r>
      <w:r w:rsidRPr="00F83A8D">
        <w:rPr>
          <w:rFonts w:ascii="Times New Roman" w:hAnsi="Times New Roman"/>
          <w:sz w:val="24"/>
          <w:szCs w:val="24"/>
          <w:highlight w:val="yellow"/>
        </w:rPr>
        <w:t>2017</w:t>
      </w:r>
      <w:r w:rsidRPr="002B3A01">
        <w:rPr>
          <w:rFonts w:ascii="Times New Roman" w:hAnsi="Times New Roman"/>
          <w:sz w:val="24"/>
          <w:szCs w:val="24"/>
        </w:rPr>
        <w:t xml:space="preserve"> год составило 1447 библиографических описаний с прикрепленными полными текстами.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Динамично развивается </w:t>
      </w:r>
      <w:proofErr w:type="spellStart"/>
      <w:r w:rsidRPr="002B3A01">
        <w:rPr>
          <w:rFonts w:ascii="Times New Roman" w:hAnsi="Times New Roman"/>
          <w:sz w:val="24"/>
          <w:szCs w:val="24"/>
        </w:rPr>
        <w:t>Web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-сайт библиотеки (http://www.library.bsu.ru) как информационный портал, обеспечивающий полноту, актуальность и доступность информации,  ориентированный на поддержку образовательной и исследовательской деятельности. 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Электронный каталог НБ БГУ составляет 35 баз данных, является основным справочным аппаратом библиотеки, отражающим весь активный фонд библиотеки. Сегодня это 530 402 </w:t>
      </w:r>
      <w:proofErr w:type="gramStart"/>
      <w:r w:rsidRPr="002B3A01">
        <w:rPr>
          <w:rFonts w:ascii="Times New Roman" w:hAnsi="Times New Roman"/>
          <w:sz w:val="24"/>
          <w:szCs w:val="24"/>
        </w:rPr>
        <w:t>библиографических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записи. В 2017 году пополнение составило 21 023 библиографических описаний.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В научной библиотеке установлено следующее оборудование для </w:t>
      </w:r>
      <w:proofErr w:type="gramStart"/>
      <w:r w:rsidRPr="002B3A0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с ограниченными возможностями здоровья: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1.</w:t>
      </w:r>
      <w:r w:rsidRPr="002B3A01">
        <w:rPr>
          <w:rFonts w:ascii="Times New Roman" w:hAnsi="Times New Roman"/>
          <w:sz w:val="24"/>
          <w:szCs w:val="24"/>
        </w:rPr>
        <w:tab/>
        <w:t xml:space="preserve">Аппаратно-программный комплекс для студентов с нарушениями опорно-двигательного аппарата – 1 комплект. 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к аппаратно-программному комплексу для студентов с нарушениями опорно-двигательного аппарата:</w:t>
      </w:r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Serif Design Suite</w:t>
      </w:r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  <w:lang w:val="en-US"/>
        </w:rPr>
        <w:t>DVDVideoSoft</w:t>
      </w:r>
      <w:proofErr w:type="spellEnd"/>
      <w:r w:rsidRPr="002B3A01">
        <w:rPr>
          <w:rFonts w:ascii="Times New Roman" w:hAnsi="Times New Roman"/>
          <w:sz w:val="24"/>
          <w:szCs w:val="24"/>
          <w:lang w:val="en-US"/>
        </w:rPr>
        <w:t xml:space="preserve"> Free studio 2014</w:t>
      </w:r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для созданий фотоколлекций </w:t>
      </w:r>
      <w:proofErr w:type="spellStart"/>
      <w:r w:rsidRPr="002B3A01">
        <w:rPr>
          <w:rFonts w:ascii="Times New Roman" w:hAnsi="Times New Roman"/>
          <w:sz w:val="24"/>
          <w:szCs w:val="24"/>
        </w:rPr>
        <w:t>Picasa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2B3A01">
        <w:rPr>
          <w:rFonts w:ascii="Times New Roman" w:hAnsi="Times New Roman"/>
          <w:sz w:val="24"/>
          <w:szCs w:val="24"/>
        </w:rPr>
        <w:t>Magix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Music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Maker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MX</w:t>
      </w:r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ПО обеспечение организации звуковых коллекций </w:t>
      </w:r>
      <w:proofErr w:type="spellStart"/>
      <w:r w:rsidRPr="002B3A01">
        <w:rPr>
          <w:rFonts w:ascii="Times New Roman" w:hAnsi="Times New Roman"/>
          <w:sz w:val="24"/>
          <w:szCs w:val="24"/>
        </w:rPr>
        <w:t>iTunes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for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Windows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A01">
        <w:rPr>
          <w:rFonts w:ascii="Times New Roman" w:hAnsi="Times New Roman"/>
          <w:sz w:val="24"/>
          <w:szCs w:val="24"/>
        </w:rPr>
        <w:t>Apple</w:t>
      </w:r>
      <w:proofErr w:type="spellEnd"/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ПО OC3 </w:t>
      </w:r>
      <w:proofErr w:type="spellStart"/>
      <w:r w:rsidRPr="002B3A01">
        <w:rPr>
          <w:rFonts w:ascii="Times New Roman" w:hAnsi="Times New Roman"/>
          <w:sz w:val="24"/>
          <w:szCs w:val="24"/>
        </w:rPr>
        <w:t>ХроноЛайнер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3.0</w:t>
      </w:r>
      <w:proofErr w:type="gramStart"/>
      <w:r w:rsidRPr="002B3A0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B3A01">
        <w:rPr>
          <w:rFonts w:ascii="Times New Roman" w:hAnsi="Times New Roman"/>
          <w:sz w:val="24"/>
          <w:szCs w:val="24"/>
        </w:rPr>
        <w:t>ро 9 электронная лицензия на одно рабочее место)</w:t>
      </w:r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01">
        <w:rPr>
          <w:rFonts w:ascii="Times New Roman" w:hAnsi="Times New Roman"/>
          <w:sz w:val="24"/>
          <w:szCs w:val="24"/>
        </w:rPr>
        <w:t>для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организации групповых видеоконференций и участия в них </w:t>
      </w:r>
      <w:proofErr w:type="spellStart"/>
      <w:r w:rsidRPr="002B3A01">
        <w:rPr>
          <w:rFonts w:ascii="Times New Roman" w:hAnsi="Times New Roman"/>
          <w:sz w:val="24"/>
          <w:szCs w:val="24"/>
        </w:rPr>
        <w:t>Skype</w:t>
      </w:r>
      <w:proofErr w:type="spellEnd"/>
    </w:p>
    <w:p w:rsidR="00170DF9" w:rsidRPr="002B3A01" w:rsidRDefault="00170DF9" w:rsidP="00170DF9">
      <w:pPr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01">
        <w:rPr>
          <w:rFonts w:ascii="Times New Roman" w:hAnsi="Times New Roman"/>
          <w:sz w:val="24"/>
          <w:szCs w:val="24"/>
        </w:rPr>
        <w:t>для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организации групповых видеоконференций и участия в них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2B3A01">
        <w:rPr>
          <w:rFonts w:ascii="Times New Roman" w:hAnsi="Times New Roman"/>
          <w:sz w:val="24"/>
          <w:szCs w:val="24"/>
        </w:rPr>
        <w:t>Hangouts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2.</w:t>
      </w:r>
      <w:r w:rsidRPr="002B3A01">
        <w:rPr>
          <w:rFonts w:ascii="Times New Roman" w:hAnsi="Times New Roman"/>
          <w:sz w:val="24"/>
          <w:szCs w:val="24"/>
        </w:rPr>
        <w:tab/>
        <w:t xml:space="preserve">2. Аппаратно-программный комплекс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sz w:val="24"/>
          <w:szCs w:val="24"/>
        </w:rPr>
        <w:t>слабовидящих</w:t>
      </w:r>
      <w:proofErr w:type="gramEnd"/>
      <w:r>
        <w:rPr>
          <w:rFonts w:ascii="Times New Roman" w:hAnsi="Times New Roman"/>
          <w:sz w:val="24"/>
          <w:szCs w:val="24"/>
        </w:rPr>
        <w:t xml:space="preserve"> – 1 комплект. 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к аппаратно-программному комплексу для слабовидящих студентов:</w:t>
      </w:r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lastRenderedPageBreak/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Serif Design Suite</w:t>
      </w:r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  <w:lang w:val="en-US"/>
        </w:rPr>
        <w:t>DVDVideoSoft</w:t>
      </w:r>
      <w:proofErr w:type="spellEnd"/>
      <w:r w:rsidRPr="002B3A01">
        <w:rPr>
          <w:rFonts w:ascii="Times New Roman" w:hAnsi="Times New Roman"/>
          <w:sz w:val="24"/>
          <w:szCs w:val="24"/>
          <w:lang w:val="en-US"/>
        </w:rPr>
        <w:t xml:space="preserve"> Free studio 2014</w:t>
      </w:r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для созданий фотоколлекций </w:t>
      </w:r>
      <w:proofErr w:type="spellStart"/>
      <w:r w:rsidRPr="002B3A01">
        <w:rPr>
          <w:rFonts w:ascii="Times New Roman" w:hAnsi="Times New Roman"/>
          <w:sz w:val="24"/>
          <w:szCs w:val="24"/>
        </w:rPr>
        <w:t>Picasa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  <w:lang w:val="en-US"/>
        </w:rPr>
        <w:t>Magix</w:t>
      </w:r>
      <w:proofErr w:type="spellEnd"/>
      <w:r w:rsidRPr="002B3A01">
        <w:rPr>
          <w:rFonts w:ascii="Times New Roman" w:hAnsi="Times New Roman"/>
          <w:sz w:val="24"/>
          <w:szCs w:val="24"/>
          <w:lang w:val="en-US"/>
        </w:rPr>
        <w:t xml:space="preserve"> Music Maker MX</w:t>
      </w:r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ПО обеспечение организации звуковых коллекций </w:t>
      </w:r>
      <w:proofErr w:type="spellStart"/>
      <w:r w:rsidRPr="002B3A01">
        <w:rPr>
          <w:rFonts w:ascii="Times New Roman" w:hAnsi="Times New Roman"/>
          <w:sz w:val="24"/>
          <w:szCs w:val="24"/>
        </w:rPr>
        <w:t>iTunes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for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Windows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A01">
        <w:rPr>
          <w:rFonts w:ascii="Times New Roman" w:hAnsi="Times New Roman"/>
          <w:sz w:val="24"/>
          <w:szCs w:val="24"/>
        </w:rPr>
        <w:t>Apple</w:t>
      </w:r>
      <w:proofErr w:type="spellEnd"/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ПО OC3 </w:t>
      </w:r>
      <w:proofErr w:type="spellStart"/>
      <w:r w:rsidRPr="002B3A01">
        <w:rPr>
          <w:rFonts w:ascii="Times New Roman" w:hAnsi="Times New Roman"/>
          <w:sz w:val="24"/>
          <w:szCs w:val="24"/>
        </w:rPr>
        <w:t>ХроноЛайнер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3.0</w:t>
      </w:r>
      <w:proofErr w:type="gramStart"/>
      <w:r w:rsidRPr="002B3A0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B3A01">
        <w:rPr>
          <w:rFonts w:ascii="Times New Roman" w:hAnsi="Times New Roman"/>
          <w:sz w:val="24"/>
          <w:szCs w:val="24"/>
        </w:rPr>
        <w:t>ро 9электронная лицензия на одно рабочее место)</w:t>
      </w:r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01">
        <w:rPr>
          <w:rFonts w:ascii="Times New Roman" w:hAnsi="Times New Roman"/>
          <w:sz w:val="24"/>
          <w:szCs w:val="24"/>
        </w:rPr>
        <w:t>для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организации групповых видеоконференций и участия в них </w:t>
      </w:r>
      <w:proofErr w:type="spellStart"/>
      <w:r w:rsidRPr="002B3A01">
        <w:rPr>
          <w:rFonts w:ascii="Times New Roman" w:hAnsi="Times New Roman"/>
          <w:sz w:val="24"/>
          <w:szCs w:val="24"/>
        </w:rPr>
        <w:t>Skype</w:t>
      </w:r>
      <w:proofErr w:type="spellEnd"/>
    </w:p>
    <w:p w:rsidR="00170DF9" w:rsidRPr="002B3A01" w:rsidRDefault="00170DF9" w:rsidP="00170DF9">
      <w:pPr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01">
        <w:rPr>
          <w:rFonts w:ascii="Times New Roman" w:hAnsi="Times New Roman"/>
          <w:sz w:val="24"/>
          <w:szCs w:val="24"/>
        </w:rPr>
        <w:t>для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организации групповых видеоконференций и участия в них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2B3A01">
        <w:rPr>
          <w:rFonts w:ascii="Times New Roman" w:hAnsi="Times New Roman"/>
          <w:sz w:val="24"/>
          <w:szCs w:val="24"/>
        </w:rPr>
        <w:t>Hangouts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3. Аппаратно-программный комплекс для </w:t>
      </w:r>
      <w:proofErr w:type="gramStart"/>
      <w:r w:rsidRPr="002B3A01">
        <w:rPr>
          <w:rFonts w:ascii="Times New Roman" w:hAnsi="Times New Roman"/>
          <w:sz w:val="24"/>
          <w:szCs w:val="24"/>
        </w:rPr>
        <w:t>слабослышащих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– 1 комплект. </w:t>
      </w:r>
    </w:p>
    <w:p w:rsidR="00170DF9" w:rsidRPr="002B3A01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к аппаратно-программному комплексу для слабослышащих студентов:</w:t>
      </w:r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Serif Design Suite</w:t>
      </w:r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  <w:lang w:val="en-US"/>
        </w:rPr>
        <w:t>DVDVideoSoft</w:t>
      </w:r>
      <w:proofErr w:type="spellEnd"/>
      <w:r w:rsidRPr="002B3A01">
        <w:rPr>
          <w:rFonts w:ascii="Times New Roman" w:hAnsi="Times New Roman"/>
          <w:sz w:val="24"/>
          <w:szCs w:val="24"/>
          <w:lang w:val="en-US"/>
        </w:rPr>
        <w:t xml:space="preserve"> Free studio 2014</w:t>
      </w:r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для созданий фотоколлекций </w:t>
      </w:r>
      <w:proofErr w:type="spellStart"/>
      <w:r w:rsidRPr="002B3A01">
        <w:rPr>
          <w:rFonts w:ascii="Times New Roman" w:hAnsi="Times New Roman"/>
          <w:sz w:val="24"/>
          <w:szCs w:val="24"/>
        </w:rPr>
        <w:t>Picasa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2B3A01">
        <w:rPr>
          <w:rFonts w:ascii="Times New Roman" w:hAnsi="Times New Roman"/>
          <w:sz w:val="24"/>
          <w:szCs w:val="24"/>
        </w:rPr>
        <w:t>ПО</w:t>
      </w:r>
      <w:r w:rsidRPr="002B3A0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  <w:lang w:val="en-US"/>
        </w:rPr>
        <w:t>Magix</w:t>
      </w:r>
      <w:proofErr w:type="spellEnd"/>
      <w:r w:rsidRPr="002B3A01">
        <w:rPr>
          <w:rFonts w:ascii="Times New Roman" w:hAnsi="Times New Roman"/>
          <w:sz w:val="24"/>
          <w:szCs w:val="24"/>
          <w:lang w:val="en-US"/>
        </w:rPr>
        <w:t xml:space="preserve"> Music Maker MX</w:t>
      </w:r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ПО обеспечение организации звуковых коллекций </w:t>
      </w:r>
      <w:proofErr w:type="spellStart"/>
      <w:r w:rsidRPr="002B3A01">
        <w:rPr>
          <w:rFonts w:ascii="Times New Roman" w:hAnsi="Times New Roman"/>
          <w:sz w:val="24"/>
          <w:szCs w:val="24"/>
        </w:rPr>
        <w:t>iTunes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for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A01">
        <w:rPr>
          <w:rFonts w:ascii="Times New Roman" w:hAnsi="Times New Roman"/>
          <w:sz w:val="24"/>
          <w:szCs w:val="24"/>
        </w:rPr>
        <w:t>Windows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A01">
        <w:rPr>
          <w:rFonts w:ascii="Times New Roman" w:hAnsi="Times New Roman"/>
          <w:sz w:val="24"/>
          <w:szCs w:val="24"/>
        </w:rPr>
        <w:t>Apple</w:t>
      </w:r>
      <w:proofErr w:type="spellEnd"/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 xml:space="preserve">ПО OC3 </w:t>
      </w:r>
      <w:proofErr w:type="spellStart"/>
      <w:r w:rsidRPr="002B3A01">
        <w:rPr>
          <w:rFonts w:ascii="Times New Roman" w:hAnsi="Times New Roman"/>
          <w:sz w:val="24"/>
          <w:szCs w:val="24"/>
        </w:rPr>
        <w:t>ХроноЛайнер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 3.0</w:t>
      </w:r>
      <w:proofErr w:type="gramStart"/>
      <w:r w:rsidRPr="002B3A01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2B3A01">
        <w:rPr>
          <w:rFonts w:ascii="Times New Roman" w:hAnsi="Times New Roman"/>
          <w:sz w:val="24"/>
          <w:szCs w:val="24"/>
        </w:rPr>
        <w:t>ро 9электронная лицензия на одно рабочее место)</w:t>
      </w:r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01">
        <w:rPr>
          <w:rFonts w:ascii="Times New Roman" w:hAnsi="Times New Roman"/>
          <w:sz w:val="24"/>
          <w:szCs w:val="24"/>
        </w:rPr>
        <w:t>для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организации групповых видеоконференций и участия в них </w:t>
      </w:r>
      <w:proofErr w:type="spellStart"/>
      <w:r w:rsidRPr="002B3A01">
        <w:rPr>
          <w:rFonts w:ascii="Times New Roman" w:hAnsi="Times New Roman"/>
          <w:sz w:val="24"/>
          <w:szCs w:val="24"/>
        </w:rPr>
        <w:t>Skype</w:t>
      </w:r>
      <w:proofErr w:type="spellEnd"/>
    </w:p>
    <w:p w:rsidR="00170DF9" w:rsidRPr="002B3A01" w:rsidRDefault="00170DF9" w:rsidP="00170DF9">
      <w:pPr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B3A01">
        <w:rPr>
          <w:rFonts w:ascii="Times New Roman" w:hAnsi="Times New Roman"/>
          <w:sz w:val="24"/>
          <w:szCs w:val="24"/>
        </w:rPr>
        <w:t>ПО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B3A01">
        <w:rPr>
          <w:rFonts w:ascii="Times New Roman" w:hAnsi="Times New Roman"/>
          <w:sz w:val="24"/>
          <w:szCs w:val="24"/>
        </w:rPr>
        <w:t>для</w:t>
      </w:r>
      <w:proofErr w:type="gramEnd"/>
      <w:r w:rsidRPr="002B3A01">
        <w:rPr>
          <w:rFonts w:ascii="Times New Roman" w:hAnsi="Times New Roman"/>
          <w:sz w:val="24"/>
          <w:szCs w:val="24"/>
        </w:rPr>
        <w:t xml:space="preserve"> организации групповых видеоконференций и участия в них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+ </w:t>
      </w:r>
      <w:proofErr w:type="spellStart"/>
      <w:r w:rsidRPr="002B3A01">
        <w:rPr>
          <w:rFonts w:ascii="Times New Roman" w:hAnsi="Times New Roman"/>
          <w:sz w:val="24"/>
          <w:szCs w:val="24"/>
        </w:rPr>
        <w:t>Hangouts</w:t>
      </w:r>
      <w:proofErr w:type="spellEnd"/>
      <w:r w:rsidRPr="002B3A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A01">
        <w:rPr>
          <w:rFonts w:ascii="Times New Roman" w:hAnsi="Times New Roman"/>
          <w:sz w:val="24"/>
          <w:szCs w:val="24"/>
        </w:rPr>
        <w:t>Google</w:t>
      </w:r>
      <w:proofErr w:type="spellEnd"/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3A01">
        <w:rPr>
          <w:rFonts w:ascii="Times New Roman" w:hAnsi="Times New Roman"/>
          <w:sz w:val="24"/>
          <w:szCs w:val="24"/>
        </w:rPr>
        <w:t>В Научной библиотеке Университета создана единая информационно-библиотечная среда как сфера воспитания и образования со специальными библиотечными и информационными средствами для содействия реализации образовательных программ различных уровней образования.</w:t>
      </w:r>
    </w:p>
    <w:p w:rsidR="00170DF9" w:rsidRDefault="005D3647" w:rsidP="00170DF9">
      <w:pPr>
        <w:pStyle w:val="2"/>
        <w:spacing w:before="0" w:line="36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bookmarkStart w:id="26" w:name="_Toc527028426"/>
      <w:r>
        <w:rPr>
          <w:rFonts w:ascii="Times New Roman" w:hAnsi="Times New Roman"/>
          <w:color w:val="000000"/>
          <w:sz w:val="24"/>
          <w:szCs w:val="24"/>
        </w:rPr>
        <w:t>6</w:t>
      </w:r>
      <w:r w:rsidR="00170DF9">
        <w:rPr>
          <w:rFonts w:ascii="Times New Roman" w:hAnsi="Times New Roman"/>
          <w:color w:val="000000"/>
          <w:sz w:val="24"/>
          <w:szCs w:val="24"/>
        </w:rPr>
        <w:t>.</w:t>
      </w:r>
      <w:r w:rsidR="00170DF9" w:rsidRPr="00D91F00">
        <w:rPr>
          <w:rFonts w:ascii="Times New Roman" w:hAnsi="Times New Roman"/>
          <w:color w:val="000000"/>
          <w:sz w:val="24"/>
          <w:szCs w:val="24"/>
        </w:rPr>
        <w:t>3</w:t>
      </w:r>
      <w:r w:rsidR="00170DF9">
        <w:rPr>
          <w:rFonts w:ascii="Times New Roman" w:hAnsi="Times New Roman"/>
          <w:color w:val="000000"/>
          <w:sz w:val="24"/>
          <w:szCs w:val="24"/>
        </w:rPr>
        <w:t>. Материально-техническое обеспечение учебного процесса</w:t>
      </w:r>
      <w:bookmarkEnd w:id="26"/>
    </w:p>
    <w:p w:rsidR="00170DF9" w:rsidRDefault="005D3647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70DF9">
        <w:rPr>
          <w:rFonts w:ascii="Times New Roman" w:hAnsi="Times New Roman"/>
          <w:sz w:val="24"/>
          <w:szCs w:val="24"/>
        </w:rPr>
        <w:t>.</w:t>
      </w:r>
      <w:r w:rsidR="00170DF9" w:rsidRPr="00D91F00">
        <w:rPr>
          <w:rFonts w:ascii="Times New Roman" w:hAnsi="Times New Roman"/>
          <w:sz w:val="24"/>
          <w:szCs w:val="24"/>
        </w:rPr>
        <w:t>3</w:t>
      </w:r>
      <w:r w:rsidR="00170DF9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170DF9">
        <w:rPr>
          <w:rFonts w:ascii="Times New Roman" w:hAnsi="Times New Roman"/>
          <w:sz w:val="24"/>
          <w:szCs w:val="24"/>
        </w:rPr>
        <w:t xml:space="preserve">Для реализации программы </w:t>
      </w:r>
      <w:proofErr w:type="spellStart"/>
      <w:r w:rsidR="00170DF9" w:rsidRPr="007F6827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 w:rsidR="00170DF9">
        <w:rPr>
          <w:rFonts w:ascii="Times New Roman" w:hAnsi="Times New Roman"/>
          <w:sz w:val="24"/>
          <w:szCs w:val="24"/>
        </w:rPr>
        <w:t xml:space="preserve"> университет располагает специальными помещениями, представляющими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помещениями для самостоятельной работы и помещениями для хранения и профилактического обслуживания учебного оборудования.</w:t>
      </w:r>
      <w:proofErr w:type="gramEnd"/>
      <w:r w:rsidR="00170DF9">
        <w:rPr>
          <w:rFonts w:ascii="Times New Roman" w:hAnsi="Times New Roman"/>
          <w:sz w:val="24"/>
          <w:szCs w:val="24"/>
        </w:rPr>
        <w:t xml:space="preserve"> Материально-техническая база соответствует действующим противопожарным правилам и нормам. </w:t>
      </w:r>
    </w:p>
    <w:p w:rsidR="00170DF9" w:rsidRDefault="005D3647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70DF9">
        <w:rPr>
          <w:rFonts w:ascii="Times New Roman" w:hAnsi="Times New Roman"/>
          <w:sz w:val="24"/>
          <w:szCs w:val="24"/>
        </w:rPr>
        <w:t>.</w:t>
      </w:r>
      <w:r w:rsidR="00170DF9" w:rsidRPr="00170DF9">
        <w:rPr>
          <w:rFonts w:ascii="Times New Roman" w:hAnsi="Times New Roman"/>
          <w:sz w:val="24"/>
          <w:szCs w:val="24"/>
        </w:rPr>
        <w:t>3</w:t>
      </w:r>
      <w:r w:rsidR="00170DF9">
        <w:rPr>
          <w:rFonts w:ascii="Times New Roman" w:hAnsi="Times New Roman"/>
          <w:sz w:val="24"/>
          <w:szCs w:val="24"/>
        </w:rPr>
        <w:t xml:space="preserve">.2. При прохождении учебной и производственной практики на предприятиях (в организациях) или иных структурных подразделениях университета реализация </w:t>
      </w:r>
      <w:r w:rsidR="00170DF9">
        <w:rPr>
          <w:rFonts w:ascii="Times New Roman" w:hAnsi="Times New Roman"/>
          <w:sz w:val="24"/>
          <w:szCs w:val="24"/>
        </w:rPr>
        <w:lastRenderedPageBreak/>
        <w:t xml:space="preserve">образовательной программы </w:t>
      </w:r>
      <w:proofErr w:type="spellStart"/>
      <w:r w:rsidR="00170DF9" w:rsidRPr="007F6827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 w:rsidR="00170DF9">
        <w:rPr>
          <w:rFonts w:ascii="Times New Roman" w:hAnsi="Times New Roman"/>
          <w:sz w:val="24"/>
          <w:szCs w:val="24"/>
        </w:rPr>
        <w:t xml:space="preserve"> обеспечивается совокупностью ресурсов материально-технической базы и учебно-методического обеспечения БГУ и организаций, участвующим в реализации программы в сетевой форме согласно договорам.</w:t>
      </w:r>
    </w:p>
    <w:p w:rsidR="00170DF9" w:rsidRDefault="005D3647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70DF9">
        <w:rPr>
          <w:rFonts w:ascii="Times New Roman" w:hAnsi="Times New Roman"/>
          <w:sz w:val="24"/>
          <w:szCs w:val="24"/>
        </w:rPr>
        <w:t>.</w:t>
      </w:r>
      <w:r w:rsidR="00170DF9" w:rsidRPr="00170DF9">
        <w:rPr>
          <w:rFonts w:ascii="Times New Roman" w:hAnsi="Times New Roman"/>
          <w:sz w:val="24"/>
          <w:szCs w:val="24"/>
        </w:rPr>
        <w:t>3</w:t>
      </w:r>
      <w:r w:rsidR="00170DF9">
        <w:rPr>
          <w:rFonts w:ascii="Times New Roman" w:hAnsi="Times New Roman"/>
          <w:sz w:val="24"/>
          <w:szCs w:val="24"/>
        </w:rPr>
        <w:t xml:space="preserve">.3. Материально-техническое оснащение помещений: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специальные помещения укомплектованы специализированной мебелью и техническими средствами обучения (интерактивные доски, персональные компьютеры, виде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 xml:space="preserve"> проекторы и др.), служащими для представления учебной информации большой аудитории; для проведения занятий лекционного типа используются наборы демонстрационного оборудования и учебно-наглядных пособий (информационные стенды, плакаты и пр.), обеспечивающие тематические иллюстрации, соответствующие рабочим программам дисциплин (модулей); </w:t>
      </w:r>
      <w:proofErr w:type="gramStart"/>
      <w:r>
        <w:rPr>
          <w:rFonts w:ascii="Times New Roman" w:hAnsi="Times New Roman"/>
          <w:sz w:val="24"/>
          <w:szCs w:val="24"/>
        </w:rPr>
        <w:t xml:space="preserve">помещения для самостоятельной работы обучающихся (университетские компьютерные классы, читальные залы Научной библиотеки БГУ и др.) оснащены компьютерной техникой с выходом в «Интернет» и обеспечены доступом в электронную информационно-образовательную среду университета. </w:t>
      </w:r>
      <w:proofErr w:type="gramEnd"/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реализации программы </w:t>
      </w:r>
      <w:proofErr w:type="spellStart"/>
      <w:r w:rsidRPr="007F6827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, включает в себя лаборатории, оснащенные лабораторным оборудованием, в зависимости от степени сложности. </w:t>
      </w:r>
    </w:p>
    <w:p w:rsidR="00170DF9" w:rsidRPr="00937ABA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3616">
        <w:rPr>
          <w:rFonts w:ascii="Times New Roman" w:hAnsi="Times New Roman"/>
          <w:sz w:val="24"/>
          <w:szCs w:val="24"/>
        </w:rPr>
        <w:t>Практические занятия по физкультурно-спортивным дисциплинам проходят в спортивных залах, оснащенных современным спортивным оборудованием: спортивный игровой зал, спортивный за</w:t>
      </w:r>
      <w:r>
        <w:rPr>
          <w:rFonts w:ascii="Times New Roman" w:hAnsi="Times New Roman"/>
          <w:sz w:val="24"/>
          <w:szCs w:val="24"/>
        </w:rPr>
        <w:t>л борьбы, лыжная база, стадион.</w:t>
      </w:r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Информационный сайт университета </w:t>
      </w:r>
      <w:hyperlink r:id="rId15" w:history="1">
        <w:r>
          <w:rPr>
            <w:rStyle w:val="a3"/>
            <w:rFonts w:ascii="Times New Roman" w:hAnsi="Times New Roman"/>
          </w:rPr>
          <w:t>http://www.bsu.ru/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Pr="007F6827">
        <w:rPr>
          <w:rFonts w:ascii="Times New Roman" w:hAnsi="Times New Roman"/>
          <w:sz w:val="24"/>
          <w:szCs w:val="24"/>
          <w:highlight w:val="yellow"/>
        </w:rPr>
        <w:t xml:space="preserve">сайт </w:t>
      </w:r>
      <w:r w:rsidR="005D3647">
        <w:rPr>
          <w:rFonts w:ascii="Times New Roman" w:hAnsi="Times New Roman"/>
          <w:sz w:val="24"/>
          <w:szCs w:val="24"/>
          <w:highlight w:val="yellow"/>
        </w:rPr>
        <w:t>факультета</w:t>
      </w:r>
      <w:r w:rsidRPr="007F6827">
        <w:rPr>
          <w:rFonts w:ascii="Times New Roman" w:hAnsi="Times New Roman"/>
          <w:sz w:val="24"/>
          <w:szCs w:val="24"/>
          <w:highlight w:val="yellow"/>
        </w:rPr>
        <w:t xml:space="preserve"> </w:t>
      </w:r>
      <w:hyperlink r:id="rId16" w:history="1">
        <w:r w:rsidR="005D3647" w:rsidRPr="007B5135">
          <w:rPr>
            <w:rStyle w:val="a3"/>
            <w:rFonts w:ascii="Times New Roman" w:hAnsi="Times New Roman"/>
            <w:sz w:val="24"/>
            <w:szCs w:val="24"/>
            <w:highlight w:val="yellow"/>
          </w:rPr>
          <w:t>http://istfak.bsu.ru/</w:t>
        </w:r>
      </w:hyperlink>
      <w:r w:rsidR="005D36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</w:t>
      </w:r>
      <w:r w:rsidR="005D3647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 основным</w:t>
      </w:r>
      <w:r w:rsidR="005D364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электронным</w:t>
      </w:r>
      <w:r w:rsidR="005D3647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информационным</w:t>
      </w:r>
      <w:r w:rsidR="005D3647">
        <w:rPr>
          <w:rFonts w:ascii="Times New Roman" w:hAnsi="Times New Roman"/>
          <w:sz w:val="24"/>
          <w:szCs w:val="24"/>
        </w:rPr>
        <w:t>и ресурсами</w:t>
      </w:r>
      <w:r>
        <w:rPr>
          <w:rFonts w:ascii="Times New Roman" w:hAnsi="Times New Roman"/>
          <w:sz w:val="24"/>
          <w:szCs w:val="24"/>
        </w:rPr>
        <w:t>, обеспечивающим</w:t>
      </w:r>
      <w:r w:rsidR="005D3647">
        <w:rPr>
          <w:rFonts w:ascii="Times New Roman" w:hAnsi="Times New Roman"/>
          <w:sz w:val="24"/>
          <w:szCs w:val="24"/>
        </w:rPr>
        <w:t xml:space="preserve">и представление данных о </w:t>
      </w:r>
      <w:r w:rsidR="005D3647" w:rsidRPr="005D3647">
        <w:rPr>
          <w:rFonts w:ascii="Times New Roman" w:hAnsi="Times New Roman"/>
          <w:sz w:val="24"/>
          <w:szCs w:val="24"/>
          <w:highlight w:val="yellow"/>
        </w:rPr>
        <w:t xml:space="preserve">программе </w:t>
      </w:r>
      <w:proofErr w:type="spellStart"/>
      <w:r w:rsidR="005D3647" w:rsidRPr="005D3647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 w:rsidR="005D3647">
        <w:rPr>
          <w:rFonts w:ascii="Times New Roman" w:hAnsi="Times New Roman"/>
          <w:sz w:val="24"/>
          <w:szCs w:val="24"/>
        </w:rPr>
        <w:t xml:space="preserve">сети </w:t>
      </w:r>
      <w:r>
        <w:rPr>
          <w:rFonts w:ascii="Times New Roman" w:hAnsi="Times New Roman"/>
          <w:sz w:val="24"/>
          <w:szCs w:val="24"/>
        </w:rPr>
        <w:t xml:space="preserve">Интернет, а также средством обмена информацией между кафедрами, подразделениями и </w:t>
      </w:r>
      <w:r w:rsidR="005D3647">
        <w:rPr>
          <w:rFonts w:ascii="Times New Roman" w:hAnsi="Times New Roman"/>
          <w:sz w:val="24"/>
          <w:szCs w:val="24"/>
        </w:rPr>
        <w:t>руководством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5D3647" w:rsidRPr="005D3647">
        <w:rPr>
          <w:rFonts w:ascii="Times New Roman" w:hAnsi="Times New Roman"/>
          <w:sz w:val="24"/>
          <w:szCs w:val="24"/>
          <w:highlight w:val="yellow"/>
        </w:rPr>
        <w:t>факультета</w:t>
      </w:r>
      <w:r>
        <w:rPr>
          <w:rFonts w:ascii="Times New Roman" w:hAnsi="Times New Roman"/>
          <w:sz w:val="24"/>
          <w:szCs w:val="24"/>
        </w:rPr>
        <w:t xml:space="preserve">. Кроме того, сайты являются важным источником информационных ресурсов </w:t>
      </w:r>
      <w:proofErr w:type="gramStart"/>
      <w:r>
        <w:rPr>
          <w:rFonts w:ascii="Times New Roman" w:hAnsi="Times New Roman"/>
          <w:sz w:val="24"/>
          <w:szCs w:val="24"/>
        </w:rPr>
        <w:t>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обучающихся. Вся компьютерная техника института объединена в</w:t>
      </w:r>
      <w:r w:rsidR="005D3647">
        <w:rPr>
          <w:rFonts w:ascii="Times New Roman" w:hAnsi="Times New Roman"/>
          <w:sz w:val="24"/>
          <w:szCs w:val="24"/>
        </w:rPr>
        <w:t xml:space="preserve"> университетскую локальную сеть</w:t>
      </w:r>
      <w:r>
        <w:rPr>
          <w:rFonts w:ascii="Times New Roman" w:hAnsi="Times New Roman"/>
          <w:sz w:val="24"/>
          <w:szCs w:val="24"/>
        </w:rPr>
        <w:t xml:space="preserve"> с высокоскоростным выходом в </w:t>
      </w:r>
      <w:r w:rsidR="005D3647">
        <w:rPr>
          <w:rFonts w:ascii="Times New Roman" w:hAnsi="Times New Roman"/>
          <w:sz w:val="24"/>
          <w:szCs w:val="24"/>
        </w:rPr>
        <w:t>сеть Интернет</w:t>
      </w:r>
      <w:r>
        <w:rPr>
          <w:rFonts w:ascii="Times New Roman" w:hAnsi="Times New Roman"/>
          <w:sz w:val="24"/>
          <w:szCs w:val="24"/>
        </w:rPr>
        <w:t>.</w:t>
      </w:r>
    </w:p>
    <w:p w:rsidR="00170DF9" w:rsidRDefault="00170DF9" w:rsidP="00170DF9">
      <w:pPr>
        <w:pStyle w:val="2"/>
        <w:spacing w:before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0DF9">
        <w:rPr>
          <w:rFonts w:ascii="Times New Roman" w:hAnsi="Times New Roman"/>
          <w:color w:val="000000"/>
          <w:sz w:val="24"/>
          <w:szCs w:val="24"/>
        </w:rPr>
        <w:tab/>
      </w:r>
      <w:bookmarkStart w:id="27" w:name="_Toc527028427"/>
      <w:r w:rsidR="005D3647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.4. Требования к финансовым условиям реализации образовательной программы</w:t>
      </w:r>
      <w:bookmarkEnd w:id="27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осуществляется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образовательной программы в соответствии с Методикой определения нормативных затрат на оказание государственных </w:t>
      </w:r>
      <w:r>
        <w:rPr>
          <w:rFonts w:ascii="Times New Roman" w:hAnsi="Times New Roman"/>
          <w:sz w:val="24"/>
          <w:szCs w:val="24"/>
        </w:rPr>
        <w:lastRenderedPageBreak/>
        <w:t>услуг по реализации имеющих государственную аккредитацию образовательных программ</w:t>
      </w:r>
      <w:proofErr w:type="gramEnd"/>
      <w:r>
        <w:rPr>
          <w:rFonts w:ascii="Times New Roman" w:hAnsi="Times New Roman"/>
          <w:sz w:val="24"/>
          <w:szCs w:val="24"/>
        </w:rPr>
        <w:t xml:space="preserve"> высшего образования по специальностям и направлениям подготовки, утвержденной приказом Министерства образования и науки РФ от </w:t>
      </w:r>
      <w:r w:rsidRPr="008C34D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октября 2015 г. №1272 (зарегистрирован Министерством юстиции РФ 30 ноября 2015 г., регистрационный номер №39898).</w:t>
      </w:r>
    </w:p>
    <w:p w:rsidR="00170DF9" w:rsidRPr="00EF3724" w:rsidRDefault="00EF3724" w:rsidP="005D3647">
      <w:pPr>
        <w:pStyle w:val="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bookmarkStart w:id="28" w:name="_Toc527028428"/>
      <w:r w:rsidR="005D3647" w:rsidRPr="00EF3724">
        <w:rPr>
          <w:rFonts w:ascii="Times New Roman" w:hAnsi="Times New Roman"/>
          <w:color w:val="auto"/>
          <w:sz w:val="24"/>
          <w:szCs w:val="24"/>
        </w:rPr>
        <w:t>6.</w:t>
      </w:r>
      <w:r w:rsidRPr="00EF3724">
        <w:rPr>
          <w:rFonts w:ascii="Times New Roman" w:hAnsi="Times New Roman"/>
          <w:color w:val="auto"/>
          <w:sz w:val="24"/>
          <w:szCs w:val="24"/>
        </w:rPr>
        <w:t>5.</w:t>
      </w:r>
      <w:r w:rsidR="005D3647" w:rsidRPr="00EF3724">
        <w:rPr>
          <w:rFonts w:ascii="Times New Roman" w:hAnsi="Times New Roman"/>
          <w:color w:val="auto"/>
          <w:sz w:val="24"/>
          <w:szCs w:val="24"/>
        </w:rPr>
        <w:t xml:space="preserve"> Оценка качества освоения образовательной программы</w:t>
      </w:r>
      <w:bookmarkEnd w:id="28"/>
      <w:r w:rsidR="005D3647" w:rsidRPr="00EF3724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обеспечение качества подготовки обучающихся при реализации программы </w:t>
      </w:r>
      <w:proofErr w:type="spellStart"/>
      <w:r w:rsidRPr="00804C10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, получения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требуемых результатов освоения программы несет образовательная организация, гарантирующая качество подготовки, в том числе путем:</w:t>
      </w:r>
    </w:p>
    <w:p w:rsidR="00170DF9" w:rsidRDefault="00170DF9" w:rsidP="00170DF9">
      <w:pPr>
        <w:pStyle w:val="a8"/>
        <w:widowControl w:val="0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рецензирования образовательных программ; </w:t>
      </w:r>
    </w:p>
    <w:p w:rsidR="00170DF9" w:rsidRDefault="00170DF9" w:rsidP="00170DF9">
      <w:pPr>
        <w:pStyle w:val="a8"/>
        <w:widowControl w:val="0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разработки объективных процедур оценки уровня знаний и умений обучающихся, компетенций выпускников;</w:t>
      </w:r>
    </w:p>
    <w:p w:rsidR="00170DF9" w:rsidRDefault="00170DF9" w:rsidP="00170DF9">
      <w:pPr>
        <w:pStyle w:val="a8"/>
        <w:widowControl w:val="0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компетентности преподавательского состава;</w:t>
      </w:r>
    </w:p>
    <w:p w:rsidR="00170DF9" w:rsidRDefault="00170DF9" w:rsidP="00170DF9">
      <w:pPr>
        <w:pStyle w:val="a8"/>
        <w:widowControl w:val="0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регулярного проведения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 привлечением представителей работодателей;</w:t>
      </w:r>
    </w:p>
    <w:p w:rsidR="00170DF9" w:rsidRPr="008C34D1" w:rsidRDefault="00170DF9" w:rsidP="00170DF9">
      <w:pPr>
        <w:pStyle w:val="a8"/>
        <w:widowControl w:val="0"/>
        <w:numPr>
          <w:ilvl w:val="0"/>
          <w:numId w:val="8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8C34D1">
        <w:rPr>
          <w:rFonts w:ascii="Times New Roman" w:hAnsi="Times New Roman"/>
          <w:sz w:val="24"/>
          <w:szCs w:val="24"/>
        </w:rPr>
        <w:t xml:space="preserve">информирования общественности о результатах своей деятельности, планах, инновациях.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качества программы </w:t>
      </w:r>
      <w:proofErr w:type="spellStart"/>
      <w:r w:rsidRPr="00804C10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ее соответствие требованиям ФГОС </w:t>
      </w:r>
      <w:proofErr w:type="gramStart"/>
      <w:r>
        <w:rPr>
          <w:rFonts w:ascii="Times New Roman" w:hAnsi="Times New Roman"/>
          <w:sz w:val="24"/>
          <w:szCs w:val="24"/>
        </w:rPr>
        <w:t>ВО устанавливается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в процессе проверок выполнения лицензионных требований, а также в процессе государственной аккредитации.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качества </w:t>
      </w:r>
      <w:proofErr w:type="spellStart"/>
      <w:r w:rsidRPr="00804C10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ее соответствие требованиям рынка труда и профессиональных стандартов может устанавливаться в процессе профессионально-общественной аккредитации программы. </w:t>
      </w:r>
    </w:p>
    <w:p w:rsidR="00170DF9" w:rsidRDefault="00EF3724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70DF9">
        <w:rPr>
          <w:rFonts w:ascii="Times New Roman" w:hAnsi="Times New Roman"/>
          <w:sz w:val="24"/>
          <w:szCs w:val="24"/>
        </w:rPr>
        <w:t xml:space="preserve">ценка качества освоения программ </w:t>
      </w:r>
      <w:proofErr w:type="spellStart"/>
      <w:r w:rsidR="00170DF9" w:rsidRPr="00804C10">
        <w:rPr>
          <w:rFonts w:ascii="Times New Roman" w:hAnsi="Times New Roman"/>
          <w:sz w:val="24"/>
          <w:szCs w:val="24"/>
          <w:highlight w:val="yellow"/>
        </w:rPr>
        <w:t>бакалавриата</w:t>
      </w:r>
      <w:proofErr w:type="spellEnd"/>
      <w:r w:rsidR="00170D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0DF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170DF9">
        <w:rPr>
          <w:rFonts w:ascii="Times New Roman" w:hAnsi="Times New Roman"/>
          <w:sz w:val="24"/>
          <w:szCs w:val="24"/>
        </w:rPr>
        <w:t xml:space="preserve"> включает текущий контроль успеваемости, промежуточную аттестацию обучающихся и итоговую (государственную итоговую) аттестацию.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Конкретные формы и процедуры текущего контроля успеваемости и промежуточной </w:t>
      </w:r>
      <w:proofErr w:type="gramStart"/>
      <w:r>
        <w:rPr>
          <w:rFonts w:ascii="Times New Roman" w:hAnsi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по каждой дисциплине (модулю) и практике устанавливаются учебным планом, указываются в рабочей программе дисциплины (модуля)  и доводятся до сведения обучающихся через их личные кабинеты (университет</w:t>
      </w:r>
      <w:r w:rsidR="00EF3724">
        <w:rPr>
          <w:rFonts w:ascii="Times New Roman" w:hAnsi="Times New Roman"/>
          <w:sz w:val="24"/>
          <w:szCs w:val="24"/>
        </w:rPr>
        <w:t>ская электронная информационно-</w:t>
      </w:r>
      <w:r>
        <w:rPr>
          <w:rFonts w:ascii="Times New Roman" w:hAnsi="Times New Roman"/>
          <w:sz w:val="24"/>
          <w:szCs w:val="24"/>
        </w:rPr>
        <w:t xml:space="preserve">образовательная среда) в начале семестра.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осуществления процедур текущего контроля успеваемости и промежуточной </w:t>
      </w:r>
      <w:proofErr w:type="gramStart"/>
      <w:r>
        <w:rPr>
          <w:rFonts w:ascii="Times New Roman" w:hAnsi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БГУ преподавателями разработаны фонды оценочных средств, позволяющие оценить достижение запланированных в образовательной программе </w:t>
      </w:r>
      <w:r>
        <w:rPr>
          <w:rFonts w:ascii="Times New Roman" w:hAnsi="Times New Roman"/>
          <w:sz w:val="24"/>
          <w:szCs w:val="24"/>
        </w:rPr>
        <w:lastRenderedPageBreak/>
        <w:t xml:space="preserve">результатов обучения и 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всех компетенций, заявленных в образовательной программе. В целях приближения текущего контроля успеваемости и промежуточной </w:t>
      </w:r>
      <w:proofErr w:type="gramStart"/>
      <w:r>
        <w:rPr>
          <w:rFonts w:ascii="Times New Roman" w:hAnsi="Times New Roman"/>
          <w:sz w:val="24"/>
          <w:szCs w:val="24"/>
        </w:rPr>
        <w:t>аттестации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к задачам их будущей профессиональной деятельности, БГУ привлекает к процедурам текущего контроля успеваемости и промежуточной аттестации работодателей из числа действующих руководителей и работников профильных организаций (имеющих стаж работы в данной профессиональной области не менее 3 лет), а также преподавателей смежных образовательных областей.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предоставлена возможность оценивания содержания, организации и качества образовательного процесса в целом и отдельных дисциплин (модулей) и практик. Для этого образовательная программа размещена на официальном сайте БГУ в разделе «Образование».    </w:t>
      </w:r>
    </w:p>
    <w:p w:rsidR="00170DF9" w:rsidRDefault="00170DF9" w:rsidP="00170DF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Внешняя оценка качества реализации ОП </w:t>
      </w:r>
      <w:r>
        <w:rPr>
          <w:rFonts w:ascii="Times New Roman" w:hAnsi="Times New Roman"/>
          <w:sz w:val="24"/>
          <w:szCs w:val="24"/>
          <w:shd w:val="clear" w:color="auto" w:fill="FFFF00"/>
        </w:rPr>
        <w:t>«</w:t>
      </w:r>
      <w:r w:rsidR="00EF3724">
        <w:rPr>
          <w:rFonts w:ascii="Times New Roman" w:hAnsi="Times New Roman"/>
          <w:sz w:val="24"/>
          <w:szCs w:val="24"/>
          <w:shd w:val="clear" w:color="auto" w:fill="FFFF00"/>
        </w:rPr>
        <w:t>Преподавание истории в средней школе</w:t>
      </w:r>
      <w:r>
        <w:rPr>
          <w:rFonts w:ascii="Times New Roman" w:hAnsi="Times New Roman"/>
          <w:sz w:val="24"/>
          <w:szCs w:val="24"/>
          <w:shd w:val="clear" w:color="auto" w:fill="FFFF00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определяется в ходе следующих мероприятий:</w:t>
      </w:r>
    </w:p>
    <w:p w:rsidR="00170DF9" w:rsidRDefault="00170DF9" w:rsidP="00170DF9">
      <w:pPr>
        <w:pStyle w:val="a8"/>
        <w:widowControl w:val="0"/>
        <w:numPr>
          <w:ilvl w:val="0"/>
          <w:numId w:val="9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рецензирование образовательной программы руководителями и/или работниками организаций, деятельность которых связана с направленностью (профилем) реализуемой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 xml:space="preserve"> и имеющих стаж работы в данной профессиональной области не менее 3 –х лет;</w:t>
      </w:r>
    </w:p>
    <w:p w:rsidR="00170DF9" w:rsidRDefault="00170DF9" w:rsidP="00170DF9">
      <w:pPr>
        <w:pStyle w:val="a8"/>
        <w:widowControl w:val="0"/>
        <w:numPr>
          <w:ilvl w:val="0"/>
          <w:numId w:val="9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оценивание профессиональной деятельности бакалавров работодателями в ходе прохождения практики;</w:t>
      </w:r>
    </w:p>
    <w:p w:rsidR="00170DF9" w:rsidRDefault="00170DF9" w:rsidP="00170DF9">
      <w:pPr>
        <w:pStyle w:val="a8"/>
        <w:widowControl w:val="0"/>
        <w:numPr>
          <w:ilvl w:val="0"/>
          <w:numId w:val="9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отзывов от работодателей во время участия обучающихся в городских и республиканских конкурсах по различным видам профессионально-ориентированной деятельности. </w:t>
      </w:r>
    </w:p>
    <w:p w:rsidR="00170DF9" w:rsidRPr="00EF3724" w:rsidRDefault="00F83A8D" w:rsidP="00EF3724">
      <w:pPr>
        <w:pStyle w:val="2"/>
        <w:rPr>
          <w:rFonts w:ascii="Times New Roman" w:hAnsi="Times New Roman"/>
          <w:color w:val="auto"/>
          <w:sz w:val="24"/>
          <w:szCs w:val="24"/>
        </w:rPr>
      </w:pPr>
      <w:bookmarkStart w:id="29" w:name="_Toc527028429"/>
      <w:r>
        <w:rPr>
          <w:rFonts w:ascii="Times New Roman" w:hAnsi="Times New Roman"/>
          <w:color w:val="auto"/>
          <w:sz w:val="24"/>
          <w:szCs w:val="24"/>
        </w:rPr>
        <w:tab/>
      </w:r>
      <w:r w:rsidR="00EF3724" w:rsidRPr="00EF3724">
        <w:rPr>
          <w:rFonts w:ascii="Times New Roman" w:hAnsi="Times New Roman"/>
          <w:color w:val="auto"/>
          <w:sz w:val="24"/>
          <w:szCs w:val="24"/>
        </w:rPr>
        <w:t>6.6. Характеристики среды вуза</w:t>
      </w:r>
      <w:bookmarkEnd w:id="29"/>
    </w:p>
    <w:p w:rsidR="00170DF9" w:rsidRPr="00242856" w:rsidRDefault="00170DF9" w:rsidP="00170DF9">
      <w:pPr>
        <w:pStyle w:val="a8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242856">
        <w:rPr>
          <w:rFonts w:ascii="Times New Roman" w:hAnsi="Times New Roman"/>
          <w:sz w:val="24"/>
          <w:szCs w:val="24"/>
        </w:rPr>
        <w:t xml:space="preserve">Воспитательная работа и социальная политика являются приоритетными направлениями в деятельности ФГБОУ </w:t>
      </w:r>
      <w:proofErr w:type="gramStart"/>
      <w:r w:rsidRPr="00242856">
        <w:rPr>
          <w:rFonts w:ascii="Times New Roman" w:hAnsi="Times New Roman"/>
          <w:sz w:val="24"/>
          <w:szCs w:val="24"/>
        </w:rPr>
        <w:t>ВО</w:t>
      </w:r>
      <w:proofErr w:type="gramEnd"/>
      <w:r w:rsidRPr="00242856">
        <w:rPr>
          <w:rFonts w:ascii="Times New Roman" w:hAnsi="Times New Roman"/>
          <w:sz w:val="24"/>
          <w:szCs w:val="24"/>
        </w:rPr>
        <w:t xml:space="preserve"> «Бурятский государственный университет». Основными направлениями выступают:</w:t>
      </w:r>
    </w:p>
    <w:p w:rsidR="00170DF9" w:rsidRPr="00242856" w:rsidRDefault="00170DF9" w:rsidP="00170DF9">
      <w:pPr>
        <w:pStyle w:val="a8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242856">
        <w:rPr>
          <w:rFonts w:ascii="Times New Roman" w:hAnsi="Times New Roman"/>
          <w:sz w:val="24"/>
          <w:szCs w:val="24"/>
        </w:rPr>
        <w:t xml:space="preserve">совершенствование условий обучения, </w:t>
      </w:r>
      <w:proofErr w:type="spellStart"/>
      <w:r w:rsidRPr="00242856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242856">
        <w:rPr>
          <w:rFonts w:ascii="Times New Roman" w:hAnsi="Times New Roman"/>
          <w:sz w:val="24"/>
          <w:szCs w:val="24"/>
        </w:rPr>
        <w:t xml:space="preserve"> деятельности и труда;</w:t>
      </w:r>
    </w:p>
    <w:p w:rsidR="00170DF9" w:rsidRPr="00242856" w:rsidRDefault="00170DF9" w:rsidP="00170DF9">
      <w:pPr>
        <w:pStyle w:val="a8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242856">
        <w:rPr>
          <w:rFonts w:ascii="Times New Roman" w:hAnsi="Times New Roman"/>
          <w:sz w:val="24"/>
          <w:szCs w:val="24"/>
        </w:rPr>
        <w:t>формирование гражданской ответственности, стремление к самообразованию, развитие творческой инициативы;</w:t>
      </w:r>
    </w:p>
    <w:p w:rsidR="00170DF9" w:rsidRPr="00242856" w:rsidRDefault="00170DF9" w:rsidP="00170DF9">
      <w:pPr>
        <w:pStyle w:val="a8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242856">
        <w:rPr>
          <w:rFonts w:ascii="Times New Roman" w:hAnsi="Times New Roman"/>
          <w:sz w:val="24"/>
          <w:szCs w:val="24"/>
        </w:rPr>
        <w:t>воспитание устойчивых нравственно-эстетических качеств, развитие творческих способностей и познавательных интересов;</w:t>
      </w:r>
    </w:p>
    <w:p w:rsidR="00170DF9" w:rsidRPr="00242856" w:rsidRDefault="00170DF9" w:rsidP="00170DF9">
      <w:pPr>
        <w:pStyle w:val="a8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242856">
        <w:rPr>
          <w:rFonts w:ascii="Times New Roman" w:hAnsi="Times New Roman"/>
          <w:sz w:val="24"/>
          <w:szCs w:val="24"/>
        </w:rPr>
        <w:t>совершенствование системы стимулирования работы преподавателей и сотрудников, повышение заработной платы;</w:t>
      </w:r>
    </w:p>
    <w:p w:rsidR="00170DF9" w:rsidRPr="00242856" w:rsidRDefault="00170DF9" w:rsidP="00170DF9">
      <w:pPr>
        <w:pStyle w:val="a8"/>
        <w:numPr>
          <w:ilvl w:val="0"/>
          <w:numId w:val="10"/>
        </w:numPr>
        <w:spacing w:line="360" w:lineRule="auto"/>
        <w:ind w:left="0" w:firstLine="360"/>
        <w:rPr>
          <w:rFonts w:ascii="Times New Roman" w:hAnsi="Times New Roman"/>
          <w:sz w:val="24"/>
          <w:szCs w:val="24"/>
        </w:rPr>
      </w:pPr>
      <w:r w:rsidRPr="00242856">
        <w:rPr>
          <w:rFonts w:ascii="Times New Roman" w:hAnsi="Times New Roman"/>
          <w:sz w:val="24"/>
          <w:szCs w:val="24"/>
        </w:rPr>
        <w:t>поддержка и стимулирование преподавательской и исследовательской работы студентов, аспирантов, молодых ученых и преподавателей вуза.</w:t>
      </w:r>
    </w:p>
    <w:p w:rsidR="00170DF9" w:rsidRPr="00242856" w:rsidRDefault="00170DF9" w:rsidP="00170DF9">
      <w:pPr>
        <w:pStyle w:val="a8"/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242856">
        <w:rPr>
          <w:rFonts w:ascii="Times New Roman" w:hAnsi="Times New Roman"/>
          <w:sz w:val="24"/>
          <w:szCs w:val="24"/>
        </w:rPr>
        <w:lastRenderedPageBreak/>
        <w:t>В университете имеется богатейший опыт воспитания и развития творческих способностей студентов. Действует целый ряд творческих коллективов, пользующихся известностью на всероссийском и международном уровнях. Активно проводятся различные творческие фестивали и конкурсы. Эти мероприятия способствуют развитию нравственно-эстетических качеств личности студентов. Развитие системы студенческого самоуправления, переход на уровни межрегионального и международного взаимодействия являются залогом формирования самостоятельности и общественно-политической активности личности студентов. В Университете активно действуют Федерация студенческого самоуправления (ФССУ), Первичная профсоюзная организация студентов (ППОС), спортивный студенческий клуб (ССК), Региональная общественная организация  «Милосердие». Данные структуры активно содействуют достижению общих целей развития Университета.</w:t>
      </w:r>
    </w:p>
    <w:p w:rsidR="00170DF9" w:rsidRPr="00242856" w:rsidRDefault="00170DF9" w:rsidP="00170DF9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242856">
        <w:rPr>
          <w:rFonts w:ascii="Times New Roman" w:hAnsi="Times New Roman"/>
          <w:color w:val="000000"/>
          <w:spacing w:val="3"/>
          <w:sz w:val="24"/>
          <w:szCs w:val="24"/>
        </w:rPr>
        <w:t>Большое внимание в Университете уделяется проблеме трудоустройства выпускников и обеспечению занятости студентов в каникулярный период. В Университете действуют студенческие с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тройотряды</w:t>
      </w:r>
      <w:r w:rsidRPr="00937ABA">
        <w:rPr>
          <w:rFonts w:ascii="Times New Roman" w:hAnsi="Times New Roman"/>
          <w:color w:val="000000"/>
          <w:spacing w:val="3"/>
          <w:sz w:val="24"/>
          <w:szCs w:val="24"/>
        </w:rPr>
        <w:t xml:space="preserve"> – </w:t>
      </w:r>
      <w:r w:rsidRPr="00242856">
        <w:rPr>
          <w:rFonts w:ascii="Times New Roman" w:hAnsi="Times New Roman"/>
          <w:color w:val="000000"/>
          <w:spacing w:val="3"/>
          <w:sz w:val="24"/>
          <w:szCs w:val="24"/>
        </w:rPr>
        <w:t>педагогический, отряд проводников, «Байкальский формат» (путинное направле</w:t>
      </w:r>
      <w:r w:rsidRPr="00242856">
        <w:rPr>
          <w:rFonts w:ascii="Times New Roman" w:hAnsi="Times New Roman"/>
          <w:color w:val="000000"/>
          <w:spacing w:val="3"/>
          <w:sz w:val="24"/>
          <w:szCs w:val="24"/>
        </w:rPr>
        <w:softHyphen/>
        <w:t>ние). В настоящее время ведется работа по организации студенческого стройотряда по направлению сервис, что весьма актуально в связи с созданием в Бурятии специальной экономической зоны туристско-рекреационного типа. Постоянно совершенствуется система поощрения студентов. Данное направление выступает как повседневная деятельность структурных подразделений и органов студенческого самоуправления. Сохранение исторических традиций Университета в сочетании с новыми направлениями и мероприятиями позволят транслировать опыт социальной политик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и и воспитательной </w:t>
      </w:r>
      <w:proofErr w:type="gramStart"/>
      <w:r>
        <w:rPr>
          <w:rFonts w:ascii="Times New Roman" w:hAnsi="Times New Roman"/>
          <w:color w:val="000000"/>
          <w:spacing w:val="3"/>
          <w:sz w:val="24"/>
          <w:szCs w:val="24"/>
        </w:rPr>
        <w:t>деятельности</w:t>
      </w:r>
      <w:proofErr w:type="gramEnd"/>
      <w:r w:rsidRPr="00242856">
        <w:rPr>
          <w:rFonts w:ascii="Times New Roman" w:hAnsi="Times New Roman"/>
          <w:color w:val="000000"/>
          <w:spacing w:val="3"/>
          <w:sz w:val="24"/>
          <w:szCs w:val="24"/>
        </w:rPr>
        <w:t xml:space="preserve"> как на российском, так и на международном уровнях.</w:t>
      </w:r>
    </w:p>
    <w:p w:rsidR="00170DF9" w:rsidRPr="007F07A7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7A7">
        <w:rPr>
          <w:rFonts w:ascii="Times New Roman" w:hAnsi="Times New Roman"/>
          <w:sz w:val="24"/>
          <w:szCs w:val="24"/>
        </w:rPr>
        <w:t>Студенческое самоуправление в Университете представляет собой демократическую систему, основанную на принципах избирательности, свободы слова и независимости. На каждом факультете и в институте существует своя локальная организация студентов, являющаяся частью общеуниверситетской системы. Возглавляет ее президент, избираемый ежегодно голосованием студентов. Президент института/факультета является членом Ученого совета данного подразделения, президент Федерации студенческого самоуправления всего Университета является членом Ученого совета БГУ. Студенческое самоуправление имеет руководящую структуру, члены которого распределяют ф</w:t>
      </w:r>
      <w:r>
        <w:rPr>
          <w:rFonts w:ascii="Times New Roman" w:hAnsi="Times New Roman"/>
          <w:sz w:val="24"/>
          <w:szCs w:val="24"/>
        </w:rPr>
        <w:t>ункционал своей деятельности со</w:t>
      </w:r>
      <w:r w:rsidRPr="007F07A7">
        <w:rPr>
          <w:rFonts w:ascii="Times New Roman" w:hAnsi="Times New Roman"/>
          <w:sz w:val="24"/>
          <w:szCs w:val="24"/>
        </w:rPr>
        <w:t xml:space="preserve">гласно сферам жизни и учебы студентов. В 2016 году ФССУ университета принимала участие во всероссийском конкурсе студенческого </w:t>
      </w:r>
      <w:r w:rsidRPr="007F07A7">
        <w:rPr>
          <w:rFonts w:ascii="Times New Roman" w:hAnsi="Times New Roman"/>
          <w:sz w:val="24"/>
          <w:szCs w:val="24"/>
        </w:rPr>
        <w:lastRenderedPageBreak/>
        <w:t>самоуправления и стала победителем. Также в Университете существует самостоятельная первичная профсоюзная организация студентов.</w:t>
      </w:r>
    </w:p>
    <w:p w:rsidR="00170DF9" w:rsidRPr="007F07A7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7A7">
        <w:rPr>
          <w:rFonts w:ascii="Times New Roman" w:hAnsi="Times New Roman"/>
          <w:sz w:val="24"/>
          <w:szCs w:val="24"/>
        </w:rPr>
        <w:t>Университет имеет богатые традиции и колоссальный опыт проведения различных мероприятий и праздни</w:t>
      </w:r>
      <w:r>
        <w:rPr>
          <w:rFonts w:ascii="Times New Roman" w:hAnsi="Times New Roman"/>
          <w:sz w:val="24"/>
          <w:szCs w:val="24"/>
        </w:rPr>
        <w:t>ков. Календарь открывается меро</w:t>
      </w:r>
      <w:r w:rsidRPr="007F07A7">
        <w:rPr>
          <w:rFonts w:ascii="Times New Roman" w:hAnsi="Times New Roman"/>
          <w:sz w:val="24"/>
          <w:szCs w:val="24"/>
        </w:rPr>
        <w:t xml:space="preserve">приятиями по адаптации первокурсников: Парадом российского студенчества, встречи студентов с ректором, посвящение в студенты, тренинг-игра на </w:t>
      </w:r>
      <w:proofErr w:type="spellStart"/>
      <w:r w:rsidRPr="007F07A7">
        <w:rPr>
          <w:rFonts w:ascii="Times New Roman" w:hAnsi="Times New Roman"/>
          <w:sz w:val="24"/>
          <w:szCs w:val="24"/>
        </w:rPr>
        <w:t>командообразование</w:t>
      </w:r>
      <w:proofErr w:type="spellEnd"/>
      <w:r w:rsidRPr="007F07A7">
        <w:rPr>
          <w:rFonts w:ascii="Times New Roman" w:hAnsi="Times New Roman"/>
          <w:sz w:val="24"/>
          <w:szCs w:val="24"/>
        </w:rPr>
        <w:t xml:space="preserve"> «Веревочные курсы», фестиваль творчества студентов 1-го курса «Первый снег».  Международная школа студенческого актива «Байкальские вершины». Кроме того, ежегодно проводится культурно-спортивные праздники «С Днем рождения, Университет!» и «День здоровья». В течение всего учебного года идут соревнования в рамках студенческой университетской спартакиады более чем по 10 видам спорта. </w:t>
      </w:r>
      <w:proofErr w:type="spellStart"/>
      <w:r w:rsidRPr="007F07A7">
        <w:rPr>
          <w:rFonts w:ascii="Times New Roman" w:hAnsi="Times New Roman"/>
          <w:sz w:val="24"/>
          <w:szCs w:val="24"/>
        </w:rPr>
        <w:t>Имиджевым</w:t>
      </w:r>
      <w:proofErr w:type="spellEnd"/>
      <w:r w:rsidRPr="007F07A7">
        <w:rPr>
          <w:rFonts w:ascii="Times New Roman" w:hAnsi="Times New Roman"/>
          <w:sz w:val="24"/>
          <w:szCs w:val="24"/>
        </w:rPr>
        <w:t xml:space="preserve"> мероприятием - визитной карточкой Университета явл</w:t>
      </w:r>
      <w:r>
        <w:rPr>
          <w:rFonts w:ascii="Times New Roman" w:hAnsi="Times New Roman"/>
          <w:sz w:val="24"/>
          <w:szCs w:val="24"/>
        </w:rPr>
        <w:t>яется выпускной бал, который со</w:t>
      </w:r>
      <w:r w:rsidRPr="007F07A7">
        <w:rPr>
          <w:rFonts w:ascii="Times New Roman" w:hAnsi="Times New Roman"/>
          <w:sz w:val="24"/>
          <w:szCs w:val="24"/>
        </w:rPr>
        <w:t>бирает самых лучших студентов. Традиционным выступают фестиваль «Студенческая весна», конкурс красоты «Мисс и Мистер Университет», фестиваль КВН, Международная школа студенческого актива. В Университете проводятся научно-практические конференции, олимпиады по различным отраслям наук, конкурсы студенческих проектов.</w:t>
      </w:r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7A7">
        <w:rPr>
          <w:rFonts w:ascii="Times New Roman" w:hAnsi="Times New Roman"/>
          <w:sz w:val="24"/>
          <w:szCs w:val="24"/>
        </w:rPr>
        <w:t>Благодаря активной гражданской позиции и высокой мобильности студенческого самоуправления Бурятский государственный университет позиционирует себя на различных форумах и мероприятиях всероссийского и международного уровнях (всероссийский молодежный форум «Селигер», всероссийская «Студенческая весна», Дельфийские игры в Екатеринбурге).</w:t>
      </w:r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7A7">
        <w:rPr>
          <w:rFonts w:ascii="Times New Roman" w:hAnsi="Times New Roman"/>
          <w:sz w:val="24"/>
          <w:szCs w:val="24"/>
        </w:rPr>
        <w:t xml:space="preserve">Деятельность Университета осуществляется в учебных корпусах, общежитиях и других помещениях общей площадью 103815 м². Площадь учебно-лабораторных зданий составляет 68334 м², в </w:t>
      </w:r>
      <w:proofErr w:type="spellStart"/>
      <w:r w:rsidRPr="007F07A7">
        <w:rPr>
          <w:rFonts w:ascii="Times New Roman" w:hAnsi="Times New Roman"/>
          <w:sz w:val="24"/>
          <w:szCs w:val="24"/>
        </w:rPr>
        <w:t>т.ч</w:t>
      </w:r>
      <w:proofErr w:type="spellEnd"/>
      <w:r w:rsidRPr="007F07A7">
        <w:rPr>
          <w:rFonts w:ascii="Times New Roman" w:hAnsi="Times New Roman"/>
          <w:sz w:val="24"/>
          <w:szCs w:val="24"/>
        </w:rPr>
        <w:t>. учебная – 37398 м², учебно-вспомогательная – 13280 м², предназначенная для научно-исследовательских подразделений – 841,40 м², подсобная – 16815 м². Все основные отдельно стоящие здания Университета подключены к локальной информационно-вычислительной сети. Университет имеет спортивный комплекс общей площадью 18825,8 м</w:t>
      </w:r>
      <w:proofErr w:type="gramStart"/>
      <w:r w:rsidRPr="007F07A7">
        <w:rPr>
          <w:rFonts w:ascii="Times New Roman" w:hAnsi="Times New Roman"/>
          <w:sz w:val="24"/>
          <w:szCs w:val="24"/>
        </w:rPr>
        <w:t>2</w:t>
      </w:r>
      <w:proofErr w:type="gramEnd"/>
      <w:r w:rsidRPr="007F07A7">
        <w:rPr>
          <w:rFonts w:ascii="Times New Roman" w:hAnsi="Times New Roman"/>
          <w:sz w:val="24"/>
          <w:szCs w:val="24"/>
        </w:rPr>
        <w:t xml:space="preserve"> (стадион 16119,0м2; здание стадиона 666,9м2; дом спорта 2039,9 м2) с легкоатлетическим манежем и спортивными залами, которые используются круглый год. На их базе проводятся городские, республиканские, межрегиональные и международные соревнования. Строительные, санитарные и гигиенические нормы Университетом соблюдаются.</w:t>
      </w:r>
    </w:p>
    <w:p w:rsidR="00170DF9" w:rsidRPr="00751E5C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E5C">
        <w:rPr>
          <w:rFonts w:ascii="Times New Roman" w:hAnsi="Times New Roman"/>
          <w:sz w:val="24"/>
          <w:szCs w:val="24"/>
        </w:rPr>
        <w:t xml:space="preserve">Университет имеет 5 студенческих общежитий:  №2, №3, №4, №5, №6. Право на заселение имеют все категории иногородних студентов – обучающиеся на бюджетной основе, обучающиеся на договорной основе, студенты-иностранцы, магистранты, </w:t>
      </w:r>
      <w:r w:rsidRPr="00751E5C">
        <w:rPr>
          <w:rFonts w:ascii="Times New Roman" w:hAnsi="Times New Roman"/>
          <w:sz w:val="24"/>
          <w:szCs w:val="24"/>
        </w:rPr>
        <w:lastRenderedPageBreak/>
        <w:t xml:space="preserve">аспиранты – при наличии свободного жилищного фонда.  </w:t>
      </w:r>
      <w:proofErr w:type="gramStart"/>
      <w:r w:rsidRPr="00751E5C">
        <w:rPr>
          <w:rFonts w:ascii="Times New Roman" w:hAnsi="Times New Roman"/>
          <w:sz w:val="24"/>
          <w:szCs w:val="24"/>
        </w:rPr>
        <w:t>В первую очередь общежитие предоставляется:</w:t>
      </w:r>
      <w:r w:rsidRPr="00937ABA">
        <w:rPr>
          <w:rFonts w:ascii="Times New Roman" w:hAnsi="Times New Roman"/>
          <w:sz w:val="24"/>
          <w:szCs w:val="24"/>
        </w:rPr>
        <w:t xml:space="preserve"> </w:t>
      </w:r>
      <w:r w:rsidRPr="00751E5C">
        <w:rPr>
          <w:rFonts w:ascii="Times New Roman" w:hAnsi="Times New Roman"/>
          <w:sz w:val="24"/>
          <w:szCs w:val="24"/>
        </w:rPr>
        <w:t>1) льготным категориям иногородних студентов, обучающимся на бюджетной основе:  дети-сироты и дети, оставшиеся без попечения родителей; дети-инвалиды, инвалиды I и II групп; лица в возрасте до 20 лет, имеющие только одного родителя – инвалида I группы; дети военнослужащих, погибших при исполнении ими обязанностей военной службы; дети из многодетных семей;</w:t>
      </w:r>
      <w:proofErr w:type="gramEnd"/>
      <w:r w:rsidRPr="00751E5C">
        <w:rPr>
          <w:rFonts w:ascii="Times New Roman" w:hAnsi="Times New Roman"/>
          <w:sz w:val="24"/>
          <w:szCs w:val="24"/>
        </w:rPr>
        <w:t xml:space="preserve"> 2) студентам из дальних районов и других регионов. Количество проживающих в общежитиях студентов составляет 1793, нуждающиеся студенты – 39%.</w:t>
      </w:r>
    </w:p>
    <w:p w:rsidR="00170DF9" w:rsidRPr="00751E5C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E5C">
        <w:rPr>
          <w:rFonts w:ascii="Times New Roman" w:hAnsi="Times New Roman"/>
          <w:sz w:val="24"/>
          <w:szCs w:val="24"/>
        </w:rPr>
        <w:t xml:space="preserve">Каждое общежитие обеспечено специализированными помещениями для социально-бытовых нужд студентов - комнаты отдыха, кухни, умывальные комнаты, душевые, комнаты для занятий, компьютерные классы и электронные читальные залы с доступом к сети Интернет. В общежитиях и учебных корпусах имеется бесплатный доступ </w:t>
      </w:r>
      <w:proofErr w:type="gramStart"/>
      <w:r w:rsidRPr="00751E5C">
        <w:rPr>
          <w:rFonts w:ascii="Times New Roman" w:hAnsi="Times New Roman"/>
          <w:sz w:val="24"/>
          <w:szCs w:val="24"/>
        </w:rPr>
        <w:t>к</w:t>
      </w:r>
      <w:proofErr w:type="gramEnd"/>
      <w:r w:rsidRPr="00751E5C">
        <w:rPr>
          <w:rFonts w:ascii="Times New Roman" w:hAnsi="Times New Roman"/>
          <w:sz w:val="24"/>
          <w:szCs w:val="24"/>
        </w:rPr>
        <w:t xml:space="preserve"> Интернет по беспроводной сети. Общежития Университета соответствуют всем санитарно-гигиеническим нормам и требованиям противопожарной безопасности. Осуществляется охрана общежитий. </w:t>
      </w:r>
    </w:p>
    <w:p w:rsidR="00170DF9" w:rsidRPr="00751E5C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E5C">
        <w:rPr>
          <w:rFonts w:ascii="Times New Roman" w:hAnsi="Times New Roman"/>
          <w:sz w:val="24"/>
          <w:szCs w:val="24"/>
        </w:rPr>
        <w:t>Столовая Университета имеет 4 зала в здании столовой, зал в корпусе №8, зал в корпусе №2, зал в корпусе №4 и зал в общежитии №6. Кроме того, действуют буфеты в общежитии №3 и учебных корпусах №1, 3 и 6. Все пункты питания находятся в шаговой доступности от мест обучения и проживания студентов. Ценообразование в столовой построено с учетом уровня доходов студентов. Качество питания является одним из лучших в республике.</w:t>
      </w:r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E5C">
        <w:rPr>
          <w:rFonts w:ascii="Times New Roman" w:hAnsi="Times New Roman"/>
          <w:sz w:val="24"/>
          <w:szCs w:val="24"/>
        </w:rPr>
        <w:t>Университет обладает спортивно-оздоровительным лагерем «Олимп» (Республика Бурятия, оз. Щучье, 100 км</w:t>
      </w:r>
      <w:proofErr w:type="gramStart"/>
      <w:r w:rsidRPr="00751E5C">
        <w:rPr>
          <w:rFonts w:ascii="Times New Roman" w:hAnsi="Times New Roman"/>
          <w:sz w:val="24"/>
          <w:szCs w:val="24"/>
        </w:rPr>
        <w:t>.</w:t>
      </w:r>
      <w:proofErr w:type="gramEnd"/>
      <w:r w:rsidRPr="00751E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1E5C">
        <w:rPr>
          <w:rFonts w:ascii="Times New Roman" w:hAnsi="Times New Roman"/>
          <w:sz w:val="24"/>
          <w:szCs w:val="24"/>
        </w:rPr>
        <w:t>о</w:t>
      </w:r>
      <w:proofErr w:type="gramEnd"/>
      <w:r w:rsidRPr="00751E5C">
        <w:rPr>
          <w:rFonts w:ascii="Times New Roman" w:hAnsi="Times New Roman"/>
          <w:sz w:val="24"/>
          <w:szCs w:val="24"/>
        </w:rPr>
        <w:t xml:space="preserve">т г. Улан-Удэ) и пансионатом «Байкал» (Республика Бурятия, </w:t>
      </w:r>
      <w:proofErr w:type="spellStart"/>
      <w:r w:rsidRPr="00751E5C">
        <w:rPr>
          <w:rFonts w:ascii="Times New Roman" w:hAnsi="Times New Roman"/>
          <w:sz w:val="24"/>
          <w:szCs w:val="24"/>
        </w:rPr>
        <w:t>Баргузинский</w:t>
      </w:r>
      <w:proofErr w:type="spellEnd"/>
      <w:r w:rsidRPr="00751E5C">
        <w:rPr>
          <w:rFonts w:ascii="Times New Roman" w:hAnsi="Times New Roman"/>
          <w:sz w:val="24"/>
          <w:szCs w:val="24"/>
        </w:rPr>
        <w:t xml:space="preserve"> р-н, с. </w:t>
      </w:r>
      <w:proofErr w:type="spellStart"/>
      <w:r w:rsidRPr="00751E5C">
        <w:rPr>
          <w:rFonts w:ascii="Times New Roman" w:hAnsi="Times New Roman"/>
          <w:sz w:val="24"/>
          <w:szCs w:val="24"/>
        </w:rPr>
        <w:t>Максимиха</w:t>
      </w:r>
      <w:proofErr w:type="spellEnd"/>
      <w:r w:rsidRPr="00751E5C">
        <w:rPr>
          <w:rFonts w:ascii="Times New Roman" w:hAnsi="Times New Roman"/>
          <w:sz w:val="24"/>
          <w:szCs w:val="24"/>
        </w:rPr>
        <w:t>, 220 км. от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E5C">
        <w:rPr>
          <w:rFonts w:ascii="Times New Roman" w:hAnsi="Times New Roman"/>
          <w:sz w:val="24"/>
          <w:szCs w:val="24"/>
        </w:rPr>
        <w:t>Улан-Удэ). Данные учреждения являются базами отдыха и оздоровления студентов, аспирантов, сотрудников Университета. Кроме того, по ряду направлений подготовки, реализующихся в университете,  учебные и исследовательские практики проходят на данных базах.</w:t>
      </w:r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51E5C">
        <w:rPr>
          <w:rFonts w:ascii="Times New Roman" w:hAnsi="Times New Roman"/>
          <w:sz w:val="24"/>
          <w:szCs w:val="24"/>
        </w:rPr>
        <w:t xml:space="preserve">Медицинское обслуживание студентов очной формы Бурятского государственного университета осуществляется здравпунктом БГУ. </w:t>
      </w:r>
    </w:p>
    <w:p w:rsidR="00170DF9" w:rsidRDefault="00170DF9" w:rsidP="00170DF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2800"/>
      </w:tblGrid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53F9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  <w:r w:rsidRPr="00D91F0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Pr="00F053F9" w:rsidRDefault="00170DF9" w:rsidP="00EF372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доцент, </w:t>
            </w:r>
            <w:proofErr w:type="spellStart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к.</w:t>
            </w:r>
            <w:r w:rsidR="00EF3724">
              <w:rPr>
                <w:rFonts w:ascii="Times New Roman" w:hAnsi="Times New Roman"/>
                <w:sz w:val="24"/>
                <w:szCs w:val="24"/>
                <w:highlight w:val="yellow"/>
              </w:rPr>
              <w:t>и</w:t>
            </w: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gramStart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н</w:t>
            </w:r>
            <w:proofErr w:type="spellEnd"/>
            <w:proofErr w:type="gramEnd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D91F00" w:rsidRDefault="00EF3724" w:rsidP="00EF3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А</w:t>
            </w:r>
            <w:r w:rsidR="00170DF9"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А.</w:t>
            </w:r>
            <w:r w:rsidR="00170DF9"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Анисимова</w:t>
            </w:r>
          </w:p>
        </w:tc>
      </w:tr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Default="00170DF9" w:rsidP="00361B4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53F9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  <w:r w:rsidRPr="00D91F0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Pr="00F053F9" w:rsidRDefault="00170DF9" w:rsidP="00EF372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Ответственный за организацию учебной деятельности </w:t>
            </w:r>
            <w:r w:rsidR="00EF3724">
              <w:rPr>
                <w:rFonts w:ascii="Times New Roman" w:hAnsi="Times New Roman"/>
                <w:sz w:val="24"/>
                <w:szCs w:val="24"/>
                <w:highlight w:val="yellow"/>
              </w:rPr>
              <w:t>ИФ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к.</w:t>
            </w:r>
            <w:r w:rsidR="00EF3724">
              <w:rPr>
                <w:rFonts w:ascii="Times New Roman" w:hAnsi="Times New Roman"/>
                <w:sz w:val="24"/>
                <w:szCs w:val="24"/>
                <w:highlight w:val="yellow"/>
              </w:rPr>
              <w:t>п</w:t>
            </w: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.н</w:t>
            </w:r>
            <w:proofErr w:type="spellEnd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D91F00" w:rsidRDefault="00EF3724" w:rsidP="00EF3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Б.Б. Борисова</w:t>
            </w:r>
          </w:p>
        </w:tc>
      </w:tr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Ответственный</w:t>
            </w:r>
            <w:proofErr w:type="gramEnd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за организацию </w:t>
            </w:r>
          </w:p>
          <w:p w:rsidR="00170DF9" w:rsidRPr="00F053F9" w:rsidRDefault="00170DF9" w:rsidP="00EF372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воспитательной деятельности </w:t>
            </w:r>
            <w:r w:rsidR="00EF3724">
              <w:rPr>
                <w:rFonts w:ascii="Times New Roman" w:hAnsi="Times New Roman"/>
                <w:sz w:val="24"/>
                <w:szCs w:val="24"/>
                <w:highlight w:val="yellow"/>
              </w:rPr>
              <w:t>ИФ</w:t>
            </w: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к.</w:t>
            </w:r>
            <w:r w:rsidR="00EF3724">
              <w:rPr>
                <w:rFonts w:ascii="Times New Roman" w:hAnsi="Times New Roman"/>
                <w:sz w:val="24"/>
                <w:szCs w:val="24"/>
                <w:highlight w:val="yellow"/>
              </w:rPr>
              <w:t>и</w:t>
            </w: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.н</w:t>
            </w:r>
            <w:proofErr w:type="spellEnd"/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D91F00" w:rsidRDefault="00EF3724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В.В. Васильева</w:t>
            </w:r>
          </w:p>
        </w:tc>
      </w:tr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DF9" w:rsidRPr="00F053F9" w:rsidRDefault="00EF3724" w:rsidP="00EF372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Декан ИФ</w:t>
            </w:r>
            <w:r w:rsidR="00170DF9"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, профессор, д.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и</w:t>
            </w:r>
            <w:r w:rsidR="00170DF9"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.н.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D91F00" w:rsidRDefault="00EF3724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Г.Г. Григорьева</w:t>
            </w:r>
          </w:p>
        </w:tc>
      </w:tr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53F9">
              <w:rPr>
                <w:rFonts w:ascii="Times New Roman" w:hAnsi="Times New Roman"/>
                <w:b/>
                <w:sz w:val="24"/>
                <w:szCs w:val="24"/>
              </w:rPr>
              <w:t>Рецензент</w:t>
            </w:r>
            <w:r w:rsidRPr="00D91F0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D91F00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DF9" w:rsidRPr="00D91F00" w:rsidTr="00361B48">
        <w:tc>
          <w:tcPr>
            <w:tcW w:w="3190" w:type="dxa"/>
            <w:shd w:val="clear" w:color="auto" w:fill="auto"/>
            <w:vAlign w:val="center"/>
          </w:tcPr>
          <w:p w:rsidR="00170DF9" w:rsidRPr="00F053F9" w:rsidRDefault="00EF3724" w:rsidP="00EF372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Председатель комитета по образованию г. Улан-Удэ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53F9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70DF9" w:rsidRPr="00F053F9" w:rsidRDefault="00170DF9" w:rsidP="00361B48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70DF9" w:rsidRPr="00D91F00" w:rsidRDefault="00EF3724" w:rsidP="00EF37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Д.Д.</w:t>
            </w:r>
            <w:r w:rsidR="00170DF9"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Д</w:t>
            </w:r>
            <w:r w:rsidRPr="00EF3724">
              <w:rPr>
                <w:rFonts w:ascii="Times New Roman" w:hAnsi="Times New Roman"/>
                <w:sz w:val="24"/>
                <w:szCs w:val="24"/>
                <w:highlight w:val="yellow"/>
              </w:rPr>
              <w:t>убинин</w:t>
            </w:r>
          </w:p>
        </w:tc>
      </w:tr>
    </w:tbl>
    <w:p w:rsidR="00170DF9" w:rsidRDefault="00170DF9" w:rsidP="00170DF9">
      <w:pPr>
        <w:widowControl w:val="0"/>
        <w:spacing w:after="0" w:line="360" w:lineRule="auto"/>
      </w:pPr>
    </w:p>
    <w:p w:rsidR="004733EC" w:rsidRDefault="004733EC"/>
    <w:sectPr w:rsidR="004733EC" w:rsidSect="002D241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49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DA" w:rsidRDefault="00E37ADA">
      <w:pPr>
        <w:spacing w:after="0" w:line="240" w:lineRule="auto"/>
      </w:pPr>
      <w:r>
        <w:separator/>
      </w:r>
    </w:p>
  </w:endnote>
  <w:endnote w:type="continuationSeparator" w:id="0">
    <w:p w:rsidR="00E37ADA" w:rsidRDefault="00E3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>
    <w:pPr>
      <w:pStyle w:val="a6"/>
      <w:ind w:right="360"/>
      <w:jc w:val="righ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A1A489" wp14:editId="1831E25B">
              <wp:simplePos x="0" y="0"/>
              <wp:positionH relativeFrom="page">
                <wp:posOffset>7072630</wp:posOffset>
              </wp:positionH>
              <wp:positionV relativeFrom="paragraph">
                <wp:posOffset>635</wp:posOffset>
              </wp:positionV>
              <wp:extent cx="127000" cy="146050"/>
              <wp:effectExtent l="5080" t="635" r="1270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719" w:rsidRDefault="00664719">
                          <w:pPr>
                            <w:pStyle w:val="a6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D97434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556.9pt;margin-top:.05pt;width:10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" stroked="f">
              <v:fill opacity="0"/>
              <v:textbox inset="0,0,0,0">
                <w:txbxContent>
                  <w:p w:rsidR="00664719" w:rsidRDefault="00664719">
                    <w:pPr>
                      <w:pStyle w:val="a6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D97434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664719" w:rsidRDefault="00664719">
    <w:pPr>
      <w:pStyle w:val="a6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>
    <w:pPr>
      <w:pStyle w:val="a6"/>
      <w:ind w:right="360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DA" w:rsidRDefault="00E37ADA">
      <w:pPr>
        <w:spacing w:after="0" w:line="240" w:lineRule="auto"/>
      </w:pPr>
      <w:r>
        <w:separator/>
      </w:r>
    </w:p>
  </w:footnote>
  <w:footnote w:type="continuationSeparator" w:id="0">
    <w:p w:rsidR="00E37ADA" w:rsidRDefault="00E37ADA">
      <w:pPr>
        <w:spacing w:after="0" w:line="240" w:lineRule="auto"/>
      </w:pPr>
      <w:r>
        <w:continuationSeparator/>
      </w:r>
    </w:p>
  </w:footnote>
  <w:footnote w:id="1">
    <w:p w:rsidR="00664719" w:rsidRPr="00F83A8D" w:rsidRDefault="00664719">
      <w:pPr>
        <w:pStyle w:val="aa"/>
        <w:rPr>
          <w:rFonts w:ascii="Times New Roman" w:hAnsi="Times New Roman"/>
        </w:rPr>
      </w:pPr>
      <w:r w:rsidRPr="003F5671">
        <w:rPr>
          <w:rStyle w:val="ac"/>
          <w:rFonts w:ascii="Times New Roman" w:hAnsi="Times New Roman"/>
          <w:highlight w:val="yellow"/>
        </w:rPr>
        <w:footnoteRef/>
      </w:r>
      <w:r w:rsidRPr="003F5671">
        <w:rPr>
          <w:rFonts w:ascii="Times New Roman" w:hAnsi="Times New Roman"/>
          <w:highlight w:val="yellow"/>
        </w:rPr>
        <w:t xml:space="preserve"> Согласно ПС 01.001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719" w:rsidRDefault="006647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00000C"/>
    <w:multiLevelType w:val="singleLevel"/>
    <w:tmpl w:val="47366A8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</w:abstractNum>
  <w:abstractNum w:abstractNumId="2">
    <w:nsid w:val="00F97543"/>
    <w:multiLevelType w:val="hybridMultilevel"/>
    <w:tmpl w:val="A25E8FE6"/>
    <w:lvl w:ilvl="0" w:tplc="47366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10FE9"/>
    <w:multiLevelType w:val="hybridMultilevel"/>
    <w:tmpl w:val="2068BB64"/>
    <w:lvl w:ilvl="0" w:tplc="47366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F7628"/>
    <w:multiLevelType w:val="hybridMultilevel"/>
    <w:tmpl w:val="5762CD3A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50636A"/>
    <w:multiLevelType w:val="hybridMultilevel"/>
    <w:tmpl w:val="4A38A4F2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EB14EC"/>
    <w:multiLevelType w:val="hybridMultilevel"/>
    <w:tmpl w:val="C248E662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01030B"/>
    <w:multiLevelType w:val="hybridMultilevel"/>
    <w:tmpl w:val="D7C2BC8A"/>
    <w:lvl w:ilvl="0" w:tplc="47366A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E0925ED"/>
    <w:multiLevelType w:val="hybridMultilevel"/>
    <w:tmpl w:val="D4EE4D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E1AC9"/>
    <w:multiLevelType w:val="hybridMultilevel"/>
    <w:tmpl w:val="A91E7948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5A2830"/>
    <w:multiLevelType w:val="multilevel"/>
    <w:tmpl w:val="7124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3697201"/>
    <w:multiLevelType w:val="hybridMultilevel"/>
    <w:tmpl w:val="DC543802"/>
    <w:lvl w:ilvl="0" w:tplc="47366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E006C"/>
    <w:multiLevelType w:val="hybridMultilevel"/>
    <w:tmpl w:val="D4961A32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9B30D1"/>
    <w:multiLevelType w:val="hybridMultilevel"/>
    <w:tmpl w:val="13CA89B6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5B68E8"/>
    <w:multiLevelType w:val="hybridMultilevel"/>
    <w:tmpl w:val="CCB4B532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F55BBD"/>
    <w:multiLevelType w:val="hybridMultilevel"/>
    <w:tmpl w:val="3A880654"/>
    <w:lvl w:ilvl="0" w:tplc="47366A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3"/>
  </w:num>
  <w:num w:numId="6">
    <w:abstractNumId w:val="9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14"/>
  </w:num>
  <w:num w:numId="12">
    <w:abstractNumId w:val="5"/>
  </w:num>
  <w:num w:numId="13">
    <w:abstractNumId w:val="6"/>
  </w:num>
  <w:num w:numId="14">
    <w:abstractNumId w:val="7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6A"/>
    <w:rsid w:val="00096BF8"/>
    <w:rsid w:val="000B24C5"/>
    <w:rsid w:val="000D1E64"/>
    <w:rsid w:val="000F501C"/>
    <w:rsid w:val="0015406D"/>
    <w:rsid w:val="0016611C"/>
    <w:rsid w:val="00170DF9"/>
    <w:rsid w:val="001873BF"/>
    <w:rsid w:val="001922BF"/>
    <w:rsid w:val="00192D1D"/>
    <w:rsid w:val="001B726A"/>
    <w:rsid w:val="001F25AA"/>
    <w:rsid w:val="00212BC3"/>
    <w:rsid w:val="00246716"/>
    <w:rsid w:val="002770A8"/>
    <w:rsid w:val="002A74FA"/>
    <w:rsid w:val="002D2419"/>
    <w:rsid w:val="002D5B8B"/>
    <w:rsid w:val="002E06AC"/>
    <w:rsid w:val="002E500E"/>
    <w:rsid w:val="002E72DA"/>
    <w:rsid w:val="003114B0"/>
    <w:rsid w:val="00351630"/>
    <w:rsid w:val="00361B48"/>
    <w:rsid w:val="00396124"/>
    <w:rsid w:val="003B204D"/>
    <w:rsid w:val="003E7221"/>
    <w:rsid w:val="003F5671"/>
    <w:rsid w:val="0043002C"/>
    <w:rsid w:val="0043257D"/>
    <w:rsid w:val="004630F6"/>
    <w:rsid w:val="004733EC"/>
    <w:rsid w:val="0048503D"/>
    <w:rsid w:val="004C475C"/>
    <w:rsid w:val="004E119A"/>
    <w:rsid w:val="004E4F03"/>
    <w:rsid w:val="004E5167"/>
    <w:rsid w:val="005043A0"/>
    <w:rsid w:val="005064B1"/>
    <w:rsid w:val="00530231"/>
    <w:rsid w:val="00541F4C"/>
    <w:rsid w:val="00574721"/>
    <w:rsid w:val="0058696A"/>
    <w:rsid w:val="005B4A18"/>
    <w:rsid w:val="005C2353"/>
    <w:rsid w:val="005D3647"/>
    <w:rsid w:val="00634ADD"/>
    <w:rsid w:val="00664719"/>
    <w:rsid w:val="00676A5E"/>
    <w:rsid w:val="006916AF"/>
    <w:rsid w:val="006968CA"/>
    <w:rsid w:val="00700517"/>
    <w:rsid w:val="0070364C"/>
    <w:rsid w:val="00705729"/>
    <w:rsid w:val="0071286C"/>
    <w:rsid w:val="00723036"/>
    <w:rsid w:val="007B5135"/>
    <w:rsid w:val="007C4158"/>
    <w:rsid w:val="007E5A39"/>
    <w:rsid w:val="007F417C"/>
    <w:rsid w:val="00820B8B"/>
    <w:rsid w:val="00967FBB"/>
    <w:rsid w:val="00991700"/>
    <w:rsid w:val="00A91DEC"/>
    <w:rsid w:val="00AD68CA"/>
    <w:rsid w:val="00AE688E"/>
    <w:rsid w:val="00B03C07"/>
    <w:rsid w:val="00B627A2"/>
    <w:rsid w:val="00BA70B1"/>
    <w:rsid w:val="00BB293B"/>
    <w:rsid w:val="00BE1745"/>
    <w:rsid w:val="00BF3CBD"/>
    <w:rsid w:val="00C216C1"/>
    <w:rsid w:val="00C45851"/>
    <w:rsid w:val="00C95579"/>
    <w:rsid w:val="00D05FCF"/>
    <w:rsid w:val="00D1117F"/>
    <w:rsid w:val="00D11A47"/>
    <w:rsid w:val="00D5669D"/>
    <w:rsid w:val="00D8732F"/>
    <w:rsid w:val="00D97434"/>
    <w:rsid w:val="00DB03A1"/>
    <w:rsid w:val="00DB10E9"/>
    <w:rsid w:val="00DE0F26"/>
    <w:rsid w:val="00E37ADA"/>
    <w:rsid w:val="00E473DC"/>
    <w:rsid w:val="00E77249"/>
    <w:rsid w:val="00E855A6"/>
    <w:rsid w:val="00EF3724"/>
    <w:rsid w:val="00F0639F"/>
    <w:rsid w:val="00F545E3"/>
    <w:rsid w:val="00F83A8D"/>
    <w:rsid w:val="00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F9"/>
    <w:pPr>
      <w:suppressAutoHyphens/>
    </w:pPr>
    <w:rPr>
      <w:rFonts w:ascii="Calibri" w:eastAsia="Times New Roman" w:hAnsi="Calibri" w:cs="Times New Roman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170DF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70DF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70DF9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DF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170DF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170DF9"/>
    <w:rPr>
      <w:rFonts w:ascii="Cambria" w:eastAsia="Times New Roman" w:hAnsi="Cambria" w:cs="Times New Roman"/>
      <w:b/>
      <w:bCs/>
      <w:color w:val="4F81BD"/>
      <w:sz w:val="22"/>
      <w:szCs w:val="22"/>
      <w:lang w:eastAsia="ar-SA"/>
    </w:rPr>
  </w:style>
  <w:style w:type="character" w:styleId="a3">
    <w:name w:val="Hyperlink"/>
    <w:rsid w:val="00170DF9"/>
    <w:rPr>
      <w:rFonts w:cs="Times New Roman"/>
      <w:color w:val="0000FF"/>
      <w:u w:val="single"/>
    </w:rPr>
  </w:style>
  <w:style w:type="character" w:styleId="a4">
    <w:name w:val="page number"/>
    <w:rsid w:val="00170DF9"/>
    <w:rPr>
      <w:rFonts w:cs="Times New Roman"/>
      <w:sz w:val="20"/>
    </w:rPr>
  </w:style>
  <w:style w:type="paragraph" w:styleId="21">
    <w:name w:val="toc 2"/>
    <w:basedOn w:val="a"/>
    <w:next w:val="a"/>
    <w:uiPriority w:val="39"/>
    <w:qFormat/>
    <w:rsid w:val="00170DF9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Для таблиц"/>
    <w:basedOn w:val="a"/>
    <w:rsid w:val="00170DF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rsid w:val="00170D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170DF9"/>
    <w:rPr>
      <w:rFonts w:ascii="Times New Roman" w:eastAsia="Times New Roman" w:hAnsi="Times New Roman" w:cs="Times New Roman"/>
      <w:lang w:eastAsia="ar-SA"/>
    </w:rPr>
  </w:style>
  <w:style w:type="paragraph" w:styleId="a8">
    <w:name w:val="List Paragraph"/>
    <w:basedOn w:val="a"/>
    <w:uiPriority w:val="34"/>
    <w:qFormat/>
    <w:rsid w:val="00170DF9"/>
    <w:pPr>
      <w:spacing w:after="0" w:line="240" w:lineRule="auto"/>
      <w:ind w:left="720" w:firstLine="567"/>
      <w:jc w:val="both"/>
    </w:pPr>
  </w:style>
  <w:style w:type="paragraph" w:styleId="31">
    <w:name w:val="toc 3"/>
    <w:basedOn w:val="a"/>
    <w:next w:val="a"/>
    <w:uiPriority w:val="39"/>
    <w:qFormat/>
    <w:rsid w:val="00170DF9"/>
    <w:pPr>
      <w:tabs>
        <w:tab w:val="right" w:leader="dot" w:pos="9781"/>
      </w:tabs>
      <w:spacing w:after="0" w:line="240" w:lineRule="auto"/>
    </w:pPr>
  </w:style>
  <w:style w:type="paragraph" w:styleId="11">
    <w:name w:val="toc 1"/>
    <w:basedOn w:val="a"/>
    <w:next w:val="a"/>
    <w:uiPriority w:val="39"/>
    <w:qFormat/>
    <w:rsid w:val="00170DF9"/>
    <w:pPr>
      <w:tabs>
        <w:tab w:val="left" w:pos="9639"/>
      </w:tabs>
      <w:spacing w:before="120" w:after="0" w:line="240" w:lineRule="auto"/>
    </w:pPr>
  </w:style>
  <w:style w:type="table" w:styleId="a9">
    <w:name w:val="Table Grid"/>
    <w:basedOn w:val="a1"/>
    <w:uiPriority w:val="59"/>
    <w:rsid w:val="00C9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BA70B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70B1"/>
    <w:rPr>
      <w:rFonts w:ascii="Calibri" w:eastAsia="Times New Roman" w:hAnsi="Calibri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BA70B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E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500E"/>
    <w:rPr>
      <w:rFonts w:ascii="Calibri" w:eastAsia="Times New Roman" w:hAnsi="Calibri" w:cs="Times New Roman"/>
      <w:sz w:val="22"/>
      <w:szCs w:val="22"/>
      <w:lang w:eastAsia="ar-SA"/>
    </w:rPr>
  </w:style>
  <w:style w:type="paragraph" w:styleId="af">
    <w:name w:val="TOC Heading"/>
    <w:basedOn w:val="1"/>
    <w:next w:val="a"/>
    <w:uiPriority w:val="39"/>
    <w:semiHidden/>
    <w:unhideWhenUsed/>
    <w:qFormat/>
    <w:rsid w:val="005C2353"/>
    <w:pPr>
      <w:tabs>
        <w:tab w:val="clear" w:pos="432"/>
      </w:tabs>
      <w:suppressAutoHyphens w:val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C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2353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rmal (Web)"/>
    <w:basedOn w:val="a"/>
    <w:uiPriority w:val="99"/>
    <w:unhideWhenUsed/>
    <w:rsid w:val="004E119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E0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F9"/>
    <w:pPr>
      <w:suppressAutoHyphens/>
    </w:pPr>
    <w:rPr>
      <w:rFonts w:ascii="Calibri" w:eastAsia="Times New Roman" w:hAnsi="Calibri" w:cs="Times New Roman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170DF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70DF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70DF9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0DF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170DF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170DF9"/>
    <w:rPr>
      <w:rFonts w:ascii="Cambria" w:eastAsia="Times New Roman" w:hAnsi="Cambria" w:cs="Times New Roman"/>
      <w:b/>
      <w:bCs/>
      <w:color w:val="4F81BD"/>
      <w:sz w:val="22"/>
      <w:szCs w:val="22"/>
      <w:lang w:eastAsia="ar-SA"/>
    </w:rPr>
  </w:style>
  <w:style w:type="character" w:styleId="a3">
    <w:name w:val="Hyperlink"/>
    <w:rsid w:val="00170DF9"/>
    <w:rPr>
      <w:rFonts w:cs="Times New Roman"/>
      <w:color w:val="0000FF"/>
      <w:u w:val="single"/>
    </w:rPr>
  </w:style>
  <w:style w:type="character" w:styleId="a4">
    <w:name w:val="page number"/>
    <w:rsid w:val="00170DF9"/>
    <w:rPr>
      <w:rFonts w:cs="Times New Roman"/>
      <w:sz w:val="20"/>
    </w:rPr>
  </w:style>
  <w:style w:type="paragraph" w:styleId="21">
    <w:name w:val="toc 2"/>
    <w:basedOn w:val="a"/>
    <w:next w:val="a"/>
    <w:uiPriority w:val="39"/>
    <w:qFormat/>
    <w:rsid w:val="00170DF9"/>
    <w:pPr>
      <w:tabs>
        <w:tab w:val="right" w:leader="do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Для таблиц"/>
    <w:basedOn w:val="a"/>
    <w:rsid w:val="00170DF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rsid w:val="00170D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170DF9"/>
    <w:rPr>
      <w:rFonts w:ascii="Times New Roman" w:eastAsia="Times New Roman" w:hAnsi="Times New Roman" w:cs="Times New Roman"/>
      <w:lang w:eastAsia="ar-SA"/>
    </w:rPr>
  </w:style>
  <w:style w:type="paragraph" w:styleId="a8">
    <w:name w:val="List Paragraph"/>
    <w:basedOn w:val="a"/>
    <w:uiPriority w:val="34"/>
    <w:qFormat/>
    <w:rsid w:val="00170DF9"/>
    <w:pPr>
      <w:spacing w:after="0" w:line="240" w:lineRule="auto"/>
      <w:ind w:left="720" w:firstLine="567"/>
      <w:jc w:val="both"/>
    </w:pPr>
  </w:style>
  <w:style w:type="paragraph" w:styleId="31">
    <w:name w:val="toc 3"/>
    <w:basedOn w:val="a"/>
    <w:next w:val="a"/>
    <w:uiPriority w:val="39"/>
    <w:qFormat/>
    <w:rsid w:val="00170DF9"/>
    <w:pPr>
      <w:tabs>
        <w:tab w:val="right" w:leader="dot" w:pos="9781"/>
      </w:tabs>
      <w:spacing w:after="0" w:line="240" w:lineRule="auto"/>
    </w:pPr>
  </w:style>
  <w:style w:type="paragraph" w:styleId="11">
    <w:name w:val="toc 1"/>
    <w:basedOn w:val="a"/>
    <w:next w:val="a"/>
    <w:uiPriority w:val="39"/>
    <w:qFormat/>
    <w:rsid w:val="00170DF9"/>
    <w:pPr>
      <w:tabs>
        <w:tab w:val="left" w:pos="9639"/>
      </w:tabs>
      <w:spacing w:before="120" w:after="0" w:line="240" w:lineRule="auto"/>
    </w:pPr>
  </w:style>
  <w:style w:type="table" w:styleId="a9">
    <w:name w:val="Table Grid"/>
    <w:basedOn w:val="a1"/>
    <w:uiPriority w:val="59"/>
    <w:rsid w:val="00C9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BA70B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A70B1"/>
    <w:rPr>
      <w:rFonts w:ascii="Calibri" w:eastAsia="Times New Roman" w:hAnsi="Calibri" w:cs="Times New Roman"/>
      <w:sz w:val="20"/>
      <w:szCs w:val="20"/>
      <w:lang w:eastAsia="ar-SA"/>
    </w:rPr>
  </w:style>
  <w:style w:type="character" w:styleId="ac">
    <w:name w:val="footnote reference"/>
    <w:basedOn w:val="a0"/>
    <w:uiPriority w:val="99"/>
    <w:semiHidden/>
    <w:unhideWhenUsed/>
    <w:rsid w:val="00BA70B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E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E500E"/>
    <w:rPr>
      <w:rFonts w:ascii="Calibri" w:eastAsia="Times New Roman" w:hAnsi="Calibri" w:cs="Times New Roman"/>
      <w:sz w:val="22"/>
      <w:szCs w:val="22"/>
      <w:lang w:eastAsia="ar-SA"/>
    </w:rPr>
  </w:style>
  <w:style w:type="paragraph" w:styleId="af">
    <w:name w:val="TOC Heading"/>
    <w:basedOn w:val="1"/>
    <w:next w:val="a"/>
    <w:uiPriority w:val="39"/>
    <w:semiHidden/>
    <w:unhideWhenUsed/>
    <w:qFormat/>
    <w:rsid w:val="005C2353"/>
    <w:pPr>
      <w:tabs>
        <w:tab w:val="clear" w:pos="432"/>
      </w:tabs>
      <w:suppressAutoHyphens w:val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C2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C2353"/>
    <w:rPr>
      <w:rFonts w:ascii="Tahoma" w:eastAsia="Times New Roman" w:hAnsi="Tahoma" w:cs="Tahoma"/>
      <w:sz w:val="16"/>
      <w:szCs w:val="16"/>
      <w:lang w:eastAsia="ar-SA"/>
    </w:rPr>
  </w:style>
  <w:style w:type="paragraph" w:styleId="af2">
    <w:name w:val="Normal (Web)"/>
    <w:basedOn w:val="a"/>
    <w:uiPriority w:val="99"/>
    <w:unhideWhenUsed/>
    <w:rsid w:val="004E119A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2E06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istfak.bsu.ru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su.ru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07B6C-0342-49A9-A86D-8FA59911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25</Pages>
  <Words>7440</Words>
  <Characters>42409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2018-10-09T01:58:00Z</dcterms:created>
  <dcterms:modified xsi:type="dcterms:W3CDTF">2018-10-24T05:05:00Z</dcterms:modified>
</cp:coreProperties>
</file>