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76" w:rsidRDefault="000C31C9" w:rsidP="000C31C9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Международный</w:t>
      </w:r>
      <w:r w:rsidR="00592376" w:rsidRPr="00592376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 xml:space="preserve"> конкурс молодых ученых в области </w:t>
      </w:r>
      <w:r w:rsidRPr="000C31C9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воспитани</w:t>
      </w:r>
      <w:r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я</w:t>
      </w:r>
      <w:r w:rsidRPr="000C31C9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 xml:space="preserve"> и обучения детей младшего возраста</w:t>
      </w:r>
    </w:p>
    <w:p w:rsidR="0099544B" w:rsidRPr="00592376" w:rsidRDefault="0099544B" w:rsidP="000C31C9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</w:pPr>
    </w:p>
    <w:p w:rsidR="000C31C9" w:rsidRDefault="000C31C9" w:rsidP="005923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«УТВЕРЖДАЮ»</w:t>
      </w:r>
      <w:r w:rsidR="00592376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Председатель Оргкомитета</w:t>
      </w:r>
    </w:p>
    <w:p w:rsidR="00592376" w:rsidRPr="00592376" w:rsidRDefault="000C31C9" w:rsidP="005923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Ежегодной международной конференции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«Воспитание и обучение детей младшего возраста»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_______________Н.Е. Веракса</w:t>
      </w:r>
    </w:p>
    <w:p w:rsidR="00592376" w:rsidRPr="000C31C9" w:rsidRDefault="00592376" w:rsidP="00592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92376" w:rsidRPr="00592376" w:rsidRDefault="00592376" w:rsidP="00592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99544B" w:rsidRDefault="00592376" w:rsidP="009954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Положение о Всероссийском конкурсе молодых ученых в области </w:t>
      </w:r>
      <w:r w:rsidR="0099544B" w:rsidRPr="0099544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воспитания и обучения детей младшего возраста</w:t>
      </w:r>
    </w:p>
    <w:p w:rsidR="0099544B" w:rsidRPr="0099544B" w:rsidRDefault="0099544B" w:rsidP="009954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92376" w:rsidRPr="0099544B" w:rsidRDefault="0099544B" w:rsidP="009954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I. </w:t>
      </w:r>
      <w:r w:rsidR="00592376" w:rsidRP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Общие положения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1.1. Учредителем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Международного конкурса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молодых ученых в области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воспитани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обучения детей младшего возраста 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(далее − Конкурс) является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Моско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вская педагогическая академия д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ошкольного образования 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(далее –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МПАДО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Конкурс проводится МПАДО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рамках </w:t>
      </w:r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IV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Международной конференции «Воспитание и обучение детей младшего возраста» (далее – Конференция), как её этап, в 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соответствии с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Распоряжением Председателя Оргкомитета Конференции </w:t>
      </w: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№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023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1.2. Конкурс проводится 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 целью сохранения и развития системы образования в области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воспитания и обучения детей младшего возраста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Российской Федерации, выявления и поддержки талантливых молодых исследователей, содействия профессиональному росту молодых ученых, популяризации их научных достижений.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Задача Конкурса – способствовать интеграции образовательной и научной (научно-исследовательской) деятельности в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среднем-специальном и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высшем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образованиях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повышению качества подготовки обучающихся по образовательным программам высшего образования, использованию новых знаний и достижений науки и техники в образовательной деятельности.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1.3. Конкурс проводится среди студентов и аспирантов образовательных организаций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среднего-специального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высшего образования, научно-исследовательских учреждений в возрасте до 30 ле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 на момент проведения конкурса, при наличии действующего студенческого/аспирантского билета и справки об обучении, заверенной печатью образовательной/научной организации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(далее – Конкурсанты)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2E52FB" w:rsidRDefault="000C31C9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1.4. 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Научные работы, поданные на конкурс должны соответствовать одному из направлений работы Конференции.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Социально-коммуникативное развитие.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Познавательное развитие. 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Речевое развитие.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Художественно-эстетическое развитие.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Физическое развитие.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Дети в поликультурном мире.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Дети с ОВЗ.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Игровая деятельность детей: проблемы и подходы.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Методология, теория и психолого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-п</w:t>
      </w: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едагогические технологии развития детства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Развивающая предметно-пространственная среда.</w:t>
      </w:r>
    </w:p>
    <w:p w:rsidR="002E52FB" w:rsidRP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Качество дошкольного образования: оценка и развитие.</w:t>
      </w:r>
    </w:p>
    <w:p w:rsidR="002E52FB" w:rsidRDefault="002E52FB" w:rsidP="002E52F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Подготовка педагогических кадров</w:t>
      </w:r>
    </w:p>
    <w:p w:rsidR="000A7CF0" w:rsidRPr="000A7CF0" w:rsidRDefault="000C31C9" w:rsidP="000A7C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1.5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gram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ля Конкурсантов участие в Конкурсе бесплатное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II. Порядок проведения конкурса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2.1. Конкурс проводится в 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один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тур:</w:t>
      </w:r>
    </w:p>
    <w:p w:rsidR="002E52FB" w:rsidRPr="00592376" w:rsidRDefault="00592376" w:rsidP="002E52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2.1.1. Для участия 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Конкурсе, К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онкурсант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ам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 15 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марта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201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года необходимо 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зарегистрироваться на интернет-сайте Конференции </w:t>
      </w:r>
      <w:hyperlink r:id="rId8" w:history="1">
        <w:r w:rsidR="002E52FB" w:rsidRPr="005868FE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http://ecceconference.com/</w:t>
        </w:r>
      </w:hyperlink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после чего подать тезис в соответствии с т</w:t>
      </w:r>
      <w:r w:rsidR="002E52FB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ребования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</w:t>
      </w:r>
      <w:r w:rsidR="002E52FB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 работам, представляемым на Конкурс</w:t>
      </w:r>
      <w:r w:rsid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 w:rsidR="002E52FB" w:rsidRPr="002E52F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2.1.3.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Оргкомитет Конференции</w:t>
      </w:r>
      <w:r w:rsidR="000A7CF0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основании представленных научных работ формирует списки и определяет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</w:t>
      </w:r>
      <w:r w:rsidR="000A7CF0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лауреатов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 результатам Конкурса.</w:t>
      </w:r>
    </w:p>
    <w:p w:rsid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2.1.5. По итогам Конкурса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научные работы Конкурсантов, прошедшие отбор, будут включены в Сборник материалов Конференции</w:t>
      </w:r>
      <w:r w:rsid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</w:t>
      </w:r>
      <w:hyperlink r:id="rId9" w:history="1">
        <w:r w:rsidR="0099544B" w:rsidRPr="005868FE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http://ecceconference.com/konf-2015/sbornik-2015.html</w:t>
        </w:r>
      </w:hyperlink>
      <w:r w:rsid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  <w:r w:rsid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а все авторы отобранных работ получат сертификаты.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III. Награждение лауреатов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3.1. Лауреаты Конкурса награждаются дипломами и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ценными призами от Оргкомитета</w:t>
      </w:r>
      <w:r w:rsidR="0099544B" w:rsidRP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партнёров Конкурса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592376" w:rsidRPr="001D706B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3.2. Победитель – призер </w:t>
      </w:r>
      <w:r w:rsidR="000C31C9"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среди лауреатов</w:t>
      </w:r>
      <w:r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(или группа соавторов) награжда</w:t>
      </w:r>
      <w:r w:rsidR="000C31C9"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ю</w:t>
      </w:r>
      <w:r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тся </w:t>
      </w:r>
      <w:r w:rsidR="000C31C9"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особым призом, в виде консультации по доработке статьи и её дальнейшей публикации в базе данных «</w:t>
      </w:r>
      <w:r w:rsidR="000C31C9" w:rsidRPr="001D706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Scopus</w:t>
      </w:r>
      <w:r w:rsidR="000C31C9" w:rsidRPr="001D70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3.3. </w:t>
      </w:r>
      <w:r w:rsidR="000A7CF0"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Побед</w:t>
      </w:r>
      <w:r w:rsidR="00C84D3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присуждаются за наиболее значимые научные исследования фундаментального и прикладного характера.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IV. Требования к работам, представляемым на Конкурс</w:t>
      </w:r>
    </w:p>
    <w:p w:rsidR="00592376" w:rsidRPr="00592376" w:rsidRDefault="000A7CF0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4.1. На Конкурс в электронном</w:t>
      </w:r>
      <w:r w:rsid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виде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по средствам подачи через интернет-сайт Конференции,</w:t>
      </w:r>
      <w:r w:rsidR="00592376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представляется не опубликованная ранее</w:t>
      </w:r>
      <w:r w:rsidR="009E54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научная работа общим объемом</w:t>
      </w:r>
      <w:r w:rsidR="00592376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CA4CA9" w:rsidRPr="00CA4CA9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не менее</w:t>
      </w:r>
      <w:r w:rsidR="009E5421" w:rsidRPr="00CA4CA9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</w:t>
      </w:r>
      <w:r w:rsidR="009E5421" w:rsidRPr="009E5421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5</w:t>
      </w:r>
      <w:r w:rsidR="00C077B1" w:rsidRPr="009E5421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00 печатных слов (4000 знаков)</w:t>
      </w:r>
      <w:r w:rsidR="00592376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Научная работа может быть написана в соавторстве.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4.2. Научная работа должна включать в себя:</w:t>
      </w:r>
    </w:p>
    <w:p w:rsidR="00592376" w:rsidRPr="000C31C9" w:rsidRDefault="00592376" w:rsidP="000C31C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общую характеристику;</w:t>
      </w:r>
    </w:p>
    <w:p w:rsidR="00592376" w:rsidRPr="000C31C9" w:rsidRDefault="00592376" w:rsidP="000C31C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основное содержание;</w:t>
      </w:r>
    </w:p>
    <w:p w:rsidR="00592376" w:rsidRPr="000C31C9" w:rsidRDefault="00592376" w:rsidP="000C31C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заключение;</w:t>
      </w:r>
    </w:p>
    <w:p w:rsidR="00592376" w:rsidRPr="000C31C9" w:rsidRDefault="00592376" w:rsidP="000C31C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список использованной литературы;</w:t>
      </w:r>
    </w:p>
    <w:p w:rsidR="00592376" w:rsidRPr="000C31C9" w:rsidRDefault="00592376" w:rsidP="000C31C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(при наличии).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Общая характеристика научной работы включает в себя следующие основные структурные элементы – цели и задачи, научную новизну, теоретическую и практическую значимость работы, методологию и методы исследования, степень ее разработанности.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Основное содержание научной работы кратко раскрывает содержание ее разделов.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заключени</w:t>
      </w:r>
      <w:r w:rsidR="000C31C9"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научной работы излагаются ее итоги, рекомендации и перспективы дальнейшей разработки темы.</w:t>
      </w:r>
    </w:p>
    <w:p w:rsid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4.3. Научная работа набирается в редакторе </w:t>
      </w:r>
      <w:proofErr w:type="spellStart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Microsoft</w:t>
      </w:r>
      <w:proofErr w:type="spell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Word</w:t>
      </w:r>
      <w:proofErr w:type="spell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шрифт </w:t>
      </w:r>
      <w:proofErr w:type="spellStart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Times</w:t>
      </w:r>
      <w:proofErr w:type="spell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New</w:t>
      </w:r>
      <w:proofErr w:type="spell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Roman</w:t>
      </w:r>
      <w:proofErr w:type="spellEnd"/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12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пт</w:t>
      </w:r>
      <w:proofErr w:type="spellEnd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интервал </w:t>
      </w:r>
      <w:r w:rsid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одинарный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выравнивание по ширине; отступ абзаца 1 см., </w:t>
      </w:r>
      <w:r w:rsidR="000A7CF0" w:rsidRPr="000A7CF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Поля: верхнее и нижнее — 20 мм, левое и правое — 24 мм.</w:t>
      </w:r>
    </w:p>
    <w:p w:rsidR="00C077B1" w:rsidRPr="00592376" w:rsidRDefault="00C077B1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Работы должны содержать следующую выходную информацию:</w:t>
      </w:r>
    </w:p>
    <w:p w:rsidR="00C077B1" w:rsidRPr="00C077B1" w:rsidRDefault="00C077B1" w:rsidP="00C077B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название статьи (на новой строке, симметрично по центру, выделение полужирным шрифтом);</w:t>
      </w:r>
    </w:p>
    <w:p w:rsidR="00C077B1" w:rsidRPr="00C077B1" w:rsidRDefault="00C077B1" w:rsidP="00C077B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следующей строке по правому краю, выделение курсивом – ФИО автора</w:t>
      </w:r>
      <w:r w:rsidR="0099544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/авторов</w:t>
      </w: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(полностью);</w:t>
      </w:r>
    </w:p>
    <w:p w:rsidR="00C077B1" w:rsidRDefault="00852038" w:rsidP="00C077B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следующей строке по правому краю, выделение курсивом – </w:t>
      </w:r>
      <w:r w:rsidR="009E024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курс и факультет или кафедра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(если имеется)</w:t>
      </w:r>
      <w:r w:rsidR="00C077B1"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852038" w:rsidRPr="00C077B1" w:rsidRDefault="00852038" w:rsidP="0085203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следующей строке по правому краю, выделение курсивом –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учебная/научная организация</w:t>
      </w: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C077B1" w:rsidRPr="00C077B1" w:rsidRDefault="00C077B1" w:rsidP="00C077B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следующей строке по правому краю, выделение курсивом – город, страна;</w:t>
      </w:r>
    </w:p>
    <w:p w:rsidR="00C077B1" w:rsidRPr="00C077B1" w:rsidRDefault="00C077B1" w:rsidP="00C077B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77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следующей строке по правому краю – адрес электронной почты;</w:t>
      </w:r>
    </w:p>
    <w:p w:rsidR="009360B1" w:rsidRDefault="009360B1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Дополнительные требования: не устанавливать нумерацию страниц, переносы только автоматические, в режиме не более 3-х подряд, не устанавливать абзацы вручную пробелами, не использовать (кроме установленных в общих параметрах набора) дополнительных приемов выравнивания текста, центровки строк, изменение интервала, принудительного переноса, «жесткого» пробела и т.д.; не оставлять пробелов перед знаками препинания, в тексте могут быть использованы курсив и полужирное начертание.</w:t>
      </w:r>
      <w:proofErr w:type="gramEnd"/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Иллюстративный материал (таблицы, схемы и т.д.) представляются только в компьютерном наборе. В тексте помещаются указания, например,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«таблица № 1», примеры, таблицы и схемы в текст не вставляются, а помещаются на отдельных листах.</w:t>
      </w:r>
    </w:p>
    <w:p w:rsidR="00592376" w:rsidRP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Иллюстративный материал и список литературы учитывается в рамках общего объема научной работы.</w:t>
      </w:r>
    </w:p>
    <w:p w:rsidR="00592376" w:rsidRDefault="00592376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Сноски указываются внизу страницы, сквозная нумерация, шрифт 1</w:t>
      </w:r>
      <w:r w:rsidR="000C31C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0</w:t>
      </w:r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пт</w:t>
      </w:r>
      <w:proofErr w:type="spellEnd"/>
      <w:r w:rsidRPr="0059237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интервал одинарный, выравнивание по ширине, отступ абзаца 1 см.</w:t>
      </w:r>
    </w:p>
    <w:p w:rsidR="00852038" w:rsidRPr="002F4823" w:rsidRDefault="00852038" w:rsidP="008520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52038" w:rsidRDefault="00852038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0240" w:rsidRDefault="009E0240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F63AF" w:rsidRDefault="00BF63AF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52038" w:rsidRPr="00056B58" w:rsidRDefault="00852038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СТАТЬИ</w:t>
      </w:r>
      <w:r>
        <w:rPr>
          <w:rStyle w:val="a8"/>
          <w:rFonts w:ascii="Times New Roman" w:hAnsi="Times New Roman"/>
          <w:b/>
          <w:sz w:val="20"/>
          <w:szCs w:val="20"/>
        </w:rPr>
        <w:footnoteReference w:id="1"/>
      </w:r>
    </w:p>
    <w:p w:rsidR="00852038" w:rsidRPr="008E0DB5" w:rsidRDefault="00852038" w:rsidP="008520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18"/>
        </w:rPr>
      </w:pPr>
      <w:r w:rsidRPr="009E0240">
        <w:rPr>
          <w:rFonts w:ascii="Times New Roman" w:hAnsi="Times New Roman"/>
          <w:b/>
          <w:i/>
          <w:sz w:val="24"/>
          <w:szCs w:val="18"/>
        </w:rPr>
        <w:t>Иванов</w:t>
      </w:r>
      <w:r w:rsidRPr="009E0240">
        <w:rPr>
          <w:i/>
          <w:sz w:val="24"/>
          <w:szCs w:val="18"/>
        </w:rPr>
        <w:t xml:space="preserve"> </w:t>
      </w:r>
      <w:r w:rsidRPr="009E0240">
        <w:rPr>
          <w:rFonts w:ascii="Times New Roman" w:hAnsi="Times New Roman"/>
          <w:b/>
          <w:i/>
          <w:sz w:val="24"/>
          <w:szCs w:val="18"/>
        </w:rPr>
        <w:t>И.И.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студент 5 курса юридического факультета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Московского государственного университета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г. Москва, Российская Федерация</w:t>
      </w:r>
    </w:p>
    <w:p w:rsidR="00852038" w:rsidRPr="00CA4CA9" w:rsidRDefault="00182563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hyperlink r:id="rId10" w:history="1">
        <w:r w:rsidR="00852038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Ivanov</w:t>
        </w:r>
        <w:r w:rsidR="00852038" w:rsidRPr="00CA4CA9">
          <w:rPr>
            <w:rStyle w:val="a5"/>
            <w:rFonts w:ascii="Times New Roman" w:hAnsi="Times New Roman"/>
            <w:i/>
            <w:sz w:val="24"/>
            <w:szCs w:val="18"/>
          </w:rPr>
          <w:t>@</w:t>
        </w:r>
        <w:r w:rsidR="00852038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iv</w:t>
        </w:r>
        <w:r w:rsidR="00852038" w:rsidRPr="00CA4CA9">
          <w:rPr>
            <w:rStyle w:val="a5"/>
            <w:rFonts w:ascii="Times New Roman" w:hAnsi="Times New Roman"/>
            <w:i/>
            <w:sz w:val="24"/>
            <w:szCs w:val="18"/>
          </w:rPr>
          <w:t>.</w:t>
        </w:r>
        <w:proofErr w:type="spellStart"/>
        <w:r w:rsidR="00852038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ru</w:t>
        </w:r>
        <w:proofErr w:type="spellEnd"/>
      </w:hyperlink>
    </w:p>
    <w:p w:rsidR="00852038" w:rsidRPr="00CA4CA9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</w:p>
    <w:p w:rsidR="00852038" w:rsidRPr="009E0240" w:rsidRDefault="009E0240" w:rsidP="0085203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18"/>
        </w:rPr>
      </w:pPr>
      <w:r w:rsidRPr="009E0240">
        <w:rPr>
          <w:rFonts w:ascii="Times New Roman" w:hAnsi="Times New Roman"/>
          <w:b/>
          <w:i/>
          <w:sz w:val="24"/>
          <w:szCs w:val="18"/>
        </w:rPr>
        <w:t>Петров П.П</w:t>
      </w:r>
      <w:r w:rsidR="00852038" w:rsidRPr="009E0240">
        <w:rPr>
          <w:rFonts w:ascii="Times New Roman" w:hAnsi="Times New Roman"/>
          <w:b/>
          <w:i/>
          <w:sz w:val="24"/>
          <w:szCs w:val="18"/>
        </w:rPr>
        <w:t>.</w:t>
      </w:r>
    </w:p>
    <w:p w:rsidR="00852038" w:rsidRPr="009E0240" w:rsidRDefault="009E0240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Аспирант кафедры методологии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Московского государственного университета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r w:rsidRPr="009E0240">
        <w:rPr>
          <w:rFonts w:ascii="Times New Roman" w:hAnsi="Times New Roman"/>
          <w:i/>
          <w:sz w:val="24"/>
          <w:szCs w:val="18"/>
        </w:rPr>
        <w:t>г. Москва, Российская Федерация</w:t>
      </w:r>
    </w:p>
    <w:p w:rsidR="00852038" w:rsidRPr="00CA4CA9" w:rsidRDefault="00182563" w:rsidP="00852038">
      <w:pPr>
        <w:spacing w:after="0" w:line="240" w:lineRule="auto"/>
        <w:jc w:val="right"/>
        <w:rPr>
          <w:rFonts w:ascii="Times New Roman" w:hAnsi="Times New Roman"/>
          <w:i/>
          <w:sz w:val="24"/>
          <w:szCs w:val="18"/>
        </w:rPr>
      </w:pPr>
      <w:hyperlink r:id="rId11" w:history="1">
        <w:r w:rsidR="009E0240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petrov</w:t>
        </w:r>
        <w:r w:rsidR="009E0240" w:rsidRPr="009E0240">
          <w:rPr>
            <w:rStyle w:val="a5"/>
            <w:rFonts w:ascii="Times New Roman" w:hAnsi="Times New Roman"/>
            <w:i/>
            <w:sz w:val="24"/>
            <w:szCs w:val="18"/>
          </w:rPr>
          <w:t>@</w:t>
        </w:r>
        <w:r w:rsidR="009E0240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pe</w:t>
        </w:r>
        <w:r w:rsidR="009E0240" w:rsidRPr="009E0240">
          <w:rPr>
            <w:rStyle w:val="a5"/>
            <w:rFonts w:ascii="Times New Roman" w:hAnsi="Times New Roman"/>
            <w:i/>
            <w:sz w:val="24"/>
            <w:szCs w:val="18"/>
          </w:rPr>
          <w:t>.</w:t>
        </w:r>
        <w:proofErr w:type="spellStart"/>
        <w:r w:rsidR="009E0240" w:rsidRPr="009E0240">
          <w:rPr>
            <w:rStyle w:val="a5"/>
            <w:rFonts w:ascii="Times New Roman" w:hAnsi="Times New Roman"/>
            <w:i/>
            <w:sz w:val="24"/>
            <w:szCs w:val="18"/>
            <w:lang w:val="en-US"/>
          </w:rPr>
          <w:t>ru</w:t>
        </w:r>
        <w:proofErr w:type="spellEnd"/>
      </w:hyperlink>
      <w:r w:rsidR="009E0240" w:rsidRPr="00CA4CA9">
        <w:rPr>
          <w:rFonts w:ascii="Times New Roman" w:hAnsi="Times New Roman"/>
          <w:i/>
          <w:sz w:val="24"/>
          <w:szCs w:val="18"/>
        </w:rPr>
        <w:t xml:space="preserve"> </w:t>
      </w:r>
    </w:p>
    <w:p w:rsidR="00852038" w:rsidRPr="009E0240" w:rsidRDefault="00852038" w:rsidP="00852038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852038" w:rsidRPr="002005F5" w:rsidRDefault="00852038" w:rsidP="0085203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852038" w:rsidRPr="009E0240" w:rsidRDefault="009E0240" w:rsidP="009E0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Опосредствованный подход в воспитании</w:t>
      </w:r>
    </w:p>
    <w:p w:rsidR="00852038" w:rsidRPr="009E0240" w:rsidRDefault="00852038" w:rsidP="009E0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038" w:rsidRPr="009E0240" w:rsidRDefault="00852038" w:rsidP="009E0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0240">
        <w:rPr>
          <w:rFonts w:ascii="Times New Roman" w:hAnsi="Times New Roman"/>
          <w:color w:val="000000"/>
          <w:sz w:val="24"/>
          <w:szCs w:val="24"/>
        </w:rPr>
        <w:t>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 xml:space="preserve">атьи </w:t>
      </w:r>
      <w:r w:rsidRPr="009E0240">
        <w:rPr>
          <w:rFonts w:ascii="Times New Roman" w:hAnsi="Times New Roman"/>
          <w:sz w:val="24"/>
          <w:szCs w:val="24"/>
        </w:rPr>
        <w:t>[1].</w:t>
      </w:r>
    </w:p>
    <w:p w:rsidR="00852038" w:rsidRPr="009E0240" w:rsidRDefault="00852038" w:rsidP="009E0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0240">
        <w:rPr>
          <w:rFonts w:ascii="Times New Roman" w:hAnsi="Times New Roman"/>
          <w:color w:val="000000"/>
          <w:sz w:val="24"/>
          <w:szCs w:val="24"/>
        </w:rPr>
        <w:t>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 xml:space="preserve">атьи </w:t>
      </w:r>
      <w:r w:rsidRPr="009E0240">
        <w:rPr>
          <w:rFonts w:ascii="Times New Roman" w:hAnsi="Times New Roman"/>
          <w:sz w:val="24"/>
          <w:szCs w:val="24"/>
        </w:rPr>
        <w:t xml:space="preserve">[2, с. 15]. </w:t>
      </w:r>
      <w:r w:rsidRPr="009E0240">
        <w:rPr>
          <w:rFonts w:ascii="Times New Roman" w:hAnsi="Times New Roman"/>
          <w:color w:val="000000"/>
          <w:sz w:val="24"/>
          <w:szCs w:val="24"/>
        </w:rPr>
        <w:t>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 xml:space="preserve">атьи </w:t>
      </w:r>
      <w:r w:rsidRPr="009E0240">
        <w:rPr>
          <w:rFonts w:ascii="Times New Roman" w:hAnsi="Times New Roman"/>
          <w:sz w:val="24"/>
          <w:szCs w:val="24"/>
        </w:rPr>
        <w:t xml:space="preserve">[2, с. 20]. </w:t>
      </w:r>
      <w:r w:rsidRPr="009E0240">
        <w:rPr>
          <w:rFonts w:ascii="Times New Roman" w:hAnsi="Times New Roman"/>
          <w:color w:val="000000"/>
          <w:sz w:val="24"/>
          <w:szCs w:val="24"/>
        </w:rPr>
        <w:t>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 Те</w:t>
      </w:r>
      <w:proofErr w:type="gramStart"/>
      <w:r w:rsidRPr="009E024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9E0240">
        <w:rPr>
          <w:rFonts w:ascii="Times New Roman" w:hAnsi="Times New Roman"/>
          <w:color w:val="000000"/>
          <w:sz w:val="24"/>
          <w:szCs w:val="24"/>
        </w:rPr>
        <w:t>атьи.</w:t>
      </w:r>
    </w:p>
    <w:p w:rsidR="00852038" w:rsidRPr="009E0240" w:rsidRDefault="00852038" w:rsidP="009E0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2038" w:rsidRPr="009E0240" w:rsidRDefault="00852038" w:rsidP="009E0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0240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:rsidR="00852038" w:rsidRPr="009E0240" w:rsidRDefault="00852038" w:rsidP="009E0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038" w:rsidRPr="009E0240" w:rsidRDefault="00852038" w:rsidP="009E0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0240">
        <w:rPr>
          <w:rFonts w:ascii="Times New Roman" w:hAnsi="Times New Roman"/>
          <w:sz w:val="24"/>
          <w:szCs w:val="24"/>
        </w:rPr>
        <w:t>1. Источник.</w:t>
      </w:r>
    </w:p>
    <w:p w:rsidR="00852038" w:rsidRPr="009E0240" w:rsidRDefault="00852038" w:rsidP="009E02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E0240">
        <w:rPr>
          <w:rFonts w:ascii="Times New Roman" w:hAnsi="Times New Roman"/>
          <w:sz w:val="24"/>
          <w:szCs w:val="24"/>
        </w:rPr>
        <w:t>2. Источник.</w:t>
      </w:r>
    </w:p>
    <w:p w:rsidR="00852038" w:rsidRPr="00592376" w:rsidRDefault="00852038" w:rsidP="005923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852038" w:rsidRPr="0059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63" w:rsidRDefault="00182563" w:rsidP="00852038">
      <w:pPr>
        <w:spacing w:after="0" w:line="240" w:lineRule="auto"/>
      </w:pPr>
      <w:r>
        <w:separator/>
      </w:r>
    </w:p>
  </w:endnote>
  <w:endnote w:type="continuationSeparator" w:id="0">
    <w:p w:rsidR="00182563" w:rsidRDefault="00182563" w:rsidP="008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63" w:rsidRDefault="00182563" w:rsidP="00852038">
      <w:pPr>
        <w:spacing w:after="0" w:line="240" w:lineRule="auto"/>
      </w:pPr>
      <w:r>
        <w:separator/>
      </w:r>
    </w:p>
  </w:footnote>
  <w:footnote w:type="continuationSeparator" w:id="0">
    <w:p w:rsidR="00182563" w:rsidRDefault="00182563" w:rsidP="00852038">
      <w:pPr>
        <w:spacing w:after="0" w:line="240" w:lineRule="auto"/>
      </w:pPr>
      <w:r>
        <w:continuationSeparator/>
      </w:r>
    </w:p>
  </w:footnote>
  <w:footnote w:id="1">
    <w:p w:rsidR="00852038" w:rsidRPr="00852038" w:rsidRDefault="00852038" w:rsidP="00852038">
      <w:pPr>
        <w:pStyle w:val="a6"/>
        <w:rPr>
          <w:rFonts w:ascii="Times New Roman" w:hAnsi="Times New Roman"/>
        </w:rPr>
      </w:pPr>
      <w:r w:rsidRPr="00852038">
        <w:rPr>
          <w:rStyle w:val="a8"/>
          <w:rFonts w:ascii="Times New Roman" w:hAnsi="Times New Roman"/>
        </w:rPr>
        <w:footnoteRef/>
      </w:r>
      <w:r w:rsidRPr="00852038">
        <w:rPr>
          <w:rFonts w:ascii="Times New Roman" w:hAnsi="Times New Roman"/>
        </w:rPr>
        <w:t xml:space="preserve"> Это примерная форма. При оформлении текста просим соблюдать </w:t>
      </w:r>
      <w:r w:rsidRPr="00852038">
        <w:rPr>
          <w:rFonts w:ascii="Times New Roman" w:hAnsi="Times New Roman"/>
          <w:b/>
        </w:rPr>
        <w:t>требования к статье</w:t>
      </w:r>
      <w:r w:rsidRPr="00852038">
        <w:rPr>
          <w:rFonts w:ascii="Times New Roman" w:hAnsi="Times New Roman"/>
        </w:rPr>
        <w:t>, перечисленные выше (</w:t>
      </w:r>
      <w:proofErr w:type="spellStart"/>
      <w:r w:rsidRPr="00852038">
        <w:rPr>
          <w:rFonts w:ascii="Times New Roman" w:hAnsi="Times New Roman"/>
        </w:rPr>
        <w:t>пп</w:t>
      </w:r>
      <w:proofErr w:type="spellEnd"/>
      <w:r w:rsidRPr="00852038">
        <w:rPr>
          <w:rFonts w:ascii="Times New Roman" w:hAnsi="Times New Roman"/>
        </w:rPr>
        <w:t>. 1-11).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04E"/>
    <w:multiLevelType w:val="hybridMultilevel"/>
    <w:tmpl w:val="839C6A50"/>
    <w:lvl w:ilvl="0" w:tplc="323A5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4062"/>
    <w:multiLevelType w:val="multilevel"/>
    <w:tmpl w:val="48AC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0A1B"/>
    <w:multiLevelType w:val="hybridMultilevel"/>
    <w:tmpl w:val="DFD2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44714"/>
    <w:multiLevelType w:val="hybridMultilevel"/>
    <w:tmpl w:val="318E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76"/>
    <w:rsid w:val="000A7CF0"/>
    <w:rsid w:val="000C31C9"/>
    <w:rsid w:val="00182563"/>
    <w:rsid w:val="001D706B"/>
    <w:rsid w:val="002E52FB"/>
    <w:rsid w:val="00592376"/>
    <w:rsid w:val="00852038"/>
    <w:rsid w:val="008B239F"/>
    <w:rsid w:val="009360B1"/>
    <w:rsid w:val="0099544B"/>
    <w:rsid w:val="009E0240"/>
    <w:rsid w:val="009E5421"/>
    <w:rsid w:val="00BF63AF"/>
    <w:rsid w:val="00C077B1"/>
    <w:rsid w:val="00C84D3A"/>
    <w:rsid w:val="00CA4CA9"/>
    <w:rsid w:val="00D03A92"/>
    <w:rsid w:val="00F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2376"/>
  </w:style>
  <w:style w:type="paragraph" w:styleId="a4">
    <w:name w:val="List Paragraph"/>
    <w:basedOn w:val="a"/>
    <w:uiPriority w:val="34"/>
    <w:qFormat/>
    <w:rsid w:val="002E52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52F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520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203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20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2376"/>
  </w:style>
  <w:style w:type="paragraph" w:styleId="a4">
    <w:name w:val="List Paragraph"/>
    <w:basedOn w:val="a"/>
    <w:uiPriority w:val="34"/>
    <w:qFormat/>
    <w:rsid w:val="002E52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52F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520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203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2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19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ceconferenc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ov@p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ov@i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ceconference.com/konf-2015/sbornik-20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Елькин</dc:creator>
  <cp:lastModifiedBy>Михаил Елькин</cp:lastModifiedBy>
  <cp:revision>4</cp:revision>
  <dcterms:created xsi:type="dcterms:W3CDTF">2015-01-27T13:49:00Z</dcterms:created>
  <dcterms:modified xsi:type="dcterms:W3CDTF">2015-01-28T08:36:00Z</dcterms:modified>
</cp:coreProperties>
</file>