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CF" w:rsidRPr="007A6CAD" w:rsidRDefault="001D5ACF" w:rsidP="000761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CAD">
        <w:rPr>
          <w:rFonts w:ascii="Times New Roman" w:hAnsi="Times New Roman"/>
          <w:b/>
          <w:sz w:val="28"/>
          <w:szCs w:val="28"/>
        </w:rPr>
        <w:t>ЗАКЛЮЧЕНИ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7A6CAD">
        <w:rPr>
          <w:rFonts w:ascii="Times New Roman" w:hAnsi="Times New Roman"/>
          <w:b/>
          <w:sz w:val="28"/>
          <w:szCs w:val="28"/>
        </w:rPr>
        <w:t xml:space="preserve"> ДИССЕРТАЦИОННОГО СОВЕТА Д212.022.02, </w:t>
      </w:r>
    </w:p>
    <w:p w:rsidR="001D5ACF" w:rsidRPr="007A6CAD" w:rsidRDefault="001D5ACF" w:rsidP="000761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CAD">
        <w:rPr>
          <w:rFonts w:ascii="Times New Roman" w:hAnsi="Times New Roman"/>
          <w:b/>
          <w:sz w:val="28"/>
          <w:szCs w:val="28"/>
        </w:rPr>
        <w:t xml:space="preserve">на базе ФГБОУ ВПО «Бурятский государственный университет»  </w:t>
      </w:r>
    </w:p>
    <w:p w:rsidR="001D5ACF" w:rsidRPr="00675DCE" w:rsidRDefault="001D5ACF" w:rsidP="000761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6CAD">
        <w:rPr>
          <w:rFonts w:ascii="Times New Roman" w:hAnsi="Times New Roman"/>
          <w:b/>
          <w:sz w:val="28"/>
          <w:szCs w:val="28"/>
        </w:rPr>
        <w:t>по диссертации на соискание ученой степени кандидата наук</w:t>
      </w:r>
    </w:p>
    <w:p w:rsidR="001D5ACF" w:rsidRPr="00675DCE" w:rsidRDefault="001D5ACF" w:rsidP="0007615C">
      <w:pPr>
        <w:jc w:val="right"/>
        <w:rPr>
          <w:rFonts w:ascii="Times New Roman" w:hAnsi="Times New Roman"/>
          <w:sz w:val="28"/>
          <w:szCs w:val="28"/>
        </w:rPr>
      </w:pPr>
      <w:r w:rsidRPr="00675DCE">
        <w:rPr>
          <w:rFonts w:ascii="Times New Roman" w:hAnsi="Times New Roman"/>
          <w:sz w:val="28"/>
          <w:szCs w:val="28"/>
        </w:rPr>
        <w:t>аттестационное дело № _______</w:t>
      </w:r>
    </w:p>
    <w:p w:rsidR="001D5ACF" w:rsidRPr="00675DCE" w:rsidRDefault="001D5ACF" w:rsidP="0007615C">
      <w:pPr>
        <w:jc w:val="right"/>
        <w:rPr>
          <w:rFonts w:ascii="Times New Roman" w:hAnsi="Times New Roman"/>
          <w:sz w:val="28"/>
          <w:szCs w:val="28"/>
        </w:rPr>
      </w:pPr>
      <w:r w:rsidRPr="00675DCE">
        <w:rPr>
          <w:rFonts w:ascii="Times New Roman" w:hAnsi="Times New Roman"/>
          <w:sz w:val="28"/>
          <w:szCs w:val="28"/>
        </w:rPr>
        <w:t>решение диссертационного совета от 25 декабря 2014 г. №3</w:t>
      </w:r>
    </w:p>
    <w:p w:rsidR="001D5ACF" w:rsidRPr="00BC7B6F" w:rsidRDefault="001D5ACF" w:rsidP="00675D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DCE">
        <w:rPr>
          <w:rFonts w:ascii="Times New Roman" w:hAnsi="Times New Roman"/>
          <w:sz w:val="28"/>
          <w:szCs w:val="28"/>
        </w:rPr>
        <w:t xml:space="preserve">О </w:t>
      </w:r>
      <w:r w:rsidRPr="00BC7B6F">
        <w:rPr>
          <w:rFonts w:ascii="Times New Roman" w:hAnsi="Times New Roman"/>
          <w:sz w:val="28"/>
          <w:szCs w:val="28"/>
        </w:rPr>
        <w:t>присуждении Дульчаевой Ирине Львовне ученой степени кандидата педагогических наук.</w:t>
      </w:r>
    </w:p>
    <w:p w:rsidR="001D5ACF" w:rsidRPr="00BC7B6F" w:rsidRDefault="001D5ACF" w:rsidP="00675D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6F">
        <w:rPr>
          <w:rFonts w:ascii="Times New Roman" w:hAnsi="Times New Roman"/>
          <w:sz w:val="28"/>
          <w:szCs w:val="28"/>
        </w:rPr>
        <w:t>Диссертация «Развитие учебно-познавательной компетентности студентов вуза на основе модульно-рейтингового обучения» по специальности 13.00.01 – общая педагогика, история педагогики и образования принята к защит</w:t>
      </w:r>
      <w:r>
        <w:rPr>
          <w:rFonts w:ascii="Times New Roman" w:hAnsi="Times New Roman"/>
          <w:sz w:val="28"/>
          <w:szCs w:val="28"/>
        </w:rPr>
        <w:t xml:space="preserve">е 22 октября 2014 г., протокол </w:t>
      </w:r>
      <w:r w:rsidRPr="00F44863">
        <w:rPr>
          <w:rFonts w:ascii="Times New Roman" w:hAnsi="Times New Roman"/>
          <w:color w:val="000000"/>
          <w:sz w:val="28"/>
          <w:szCs w:val="28"/>
        </w:rPr>
        <w:t>№ 9/14</w:t>
      </w:r>
      <w:r w:rsidRPr="00BC7B6F">
        <w:rPr>
          <w:rFonts w:ascii="Times New Roman" w:hAnsi="Times New Roman"/>
          <w:sz w:val="28"/>
          <w:szCs w:val="28"/>
        </w:rPr>
        <w:t xml:space="preserve"> диссертационным советом Д212.022.02 на базе ФГБОУ ВПО «Бурятский государственный университет», 670000, г. Улан-Удэ, ул. Ранжурова, дом </w:t>
      </w:r>
      <w:r w:rsidRPr="007C4719">
        <w:rPr>
          <w:rFonts w:ascii="Times New Roman" w:hAnsi="Times New Roman"/>
          <w:sz w:val="28"/>
          <w:szCs w:val="28"/>
        </w:rPr>
        <w:t>6</w:t>
      </w:r>
      <w:r w:rsidRPr="00BC7B6F">
        <w:rPr>
          <w:rFonts w:ascii="Times New Roman" w:hAnsi="Times New Roman"/>
          <w:sz w:val="28"/>
          <w:szCs w:val="28"/>
        </w:rPr>
        <w:t>а, приказ Министерства образования и науки Российской Федерации № 1-35 от 29.01.2010 года.</w:t>
      </w:r>
    </w:p>
    <w:p w:rsidR="001D5ACF" w:rsidRPr="00BC7B6F" w:rsidRDefault="001D5ACF" w:rsidP="00675D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6F">
        <w:rPr>
          <w:rFonts w:ascii="Times New Roman" w:hAnsi="Times New Roman"/>
          <w:sz w:val="28"/>
          <w:szCs w:val="28"/>
        </w:rPr>
        <w:t>Соискатель Дульчаева Ирина Львовна 1971 года рождения, гражданка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BC7B6F">
        <w:rPr>
          <w:rFonts w:ascii="Times New Roman" w:hAnsi="Times New Roman"/>
          <w:sz w:val="28"/>
          <w:szCs w:val="28"/>
        </w:rPr>
        <w:t xml:space="preserve"> в 1993 году окончила Восточно-Сибирский технологический институт, в 2006 году ГОУ ВПО «Бурятский государственный университет» по дополнительной квалификац</w:t>
      </w:r>
      <w:r>
        <w:rPr>
          <w:rFonts w:ascii="Times New Roman" w:hAnsi="Times New Roman"/>
          <w:sz w:val="28"/>
          <w:szCs w:val="28"/>
        </w:rPr>
        <w:t>ии «Преподаватель высшей школы»,</w:t>
      </w:r>
      <w:r w:rsidRPr="00BC7B6F">
        <w:rPr>
          <w:rFonts w:ascii="Times New Roman" w:hAnsi="Times New Roman"/>
          <w:sz w:val="28"/>
          <w:szCs w:val="28"/>
        </w:rPr>
        <w:t xml:space="preserve"> преподаватель кафедры профессионального обучения и математики ФГБОУ ВПО «Бурятский государственный университет».</w:t>
      </w:r>
    </w:p>
    <w:p w:rsidR="001D5ACF" w:rsidRPr="00BC7B6F" w:rsidRDefault="001D5ACF" w:rsidP="00675D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6F">
        <w:rPr>
          <w:rFonts w:ascii="Times New Roman" w:hAnsi="Times New Roman"/>
          <w:sz w:val="28"/>
          <w:szCs w:val="28"/>
        </w:rPr>
        <w:t>Диссертация выполнена на кафедре педагогики ФГБОУ ВПО «Бурятский государственный университет».</w:t>
      </w:r>
    </w:p>
    <w:p w:rsidR="001D5ACF" w:rsidRDefault="001D5ACF" w:rsidP="00675D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6F">
        <w:rPr>
          <w:rFonts w:ascii="Times New Roman" w:hAnsi="Times New Roman"/>
          <w:sz w:val="28"/>
          <w:szCs w:val="28"/>
        </w:rPr>
        <w:t>Научный руководитель – доктор педагогических наук, доцент, заведующий кафедрой педагогики ФГБОУ ВПО «Бурятский государственный университет» Маланов Иннокентий Александрович.</w:t>
      </w:r>
    </w:p>
    <w:p w:rsidR="001D5ACF" w:rsidRDefault="001D5ACF" w:rsidP="00675D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Официальные оппоненты:</w:t>
      </w:r>
    </w:p>
    <w:p w:rsidR="001D5ACF" w:rsidRPr="001265F8" w:rsidRDefault="001D5ACF" w:rsidP="00DB15F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5F8">
        <w:rPr>
          <w:rFonts w:ascii="Times New Roman" w:hAnsi="Times New Roman"/>
          <w:sz w:val="28"/>
          <w:szCs w:val="28"/>
        </w:rPr>
        <w:t xml:space="preserve">Калекин Алексей Архипович, </w:t>
      </w:r>
      <w:r w:rsidRPr="001265F8">
        <w:rPr>
          <w:rFonts w:ascii="Times New Roman" w:hAnsi="Times New Roman"/>
          <w:color w:val="000000"/>
          <w:sz w:val="28"/>
          <w:szCs w:val="28"/>
          <w:lang w:eastAsia="ru-RU"/>
        </w:rPr>
        <w:t>доктор педагогических наук, профессор, Заслуженный работник высшей школы Российской Федерации ФГБОУ  ВПО «Орловский государственный университет»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D5ACF" w:rsidRDefault="001D5ACF" w:rsidP="001265F8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46">
        <w:rPr>
          <w:rFonts w:ascii="Times New Roman" w:hAnsi="Times New Roman"/>
          <w:sz w:val="28"/>
          <w:szCs w:val="28"/>
        </w:rPr>
        <w:t xml:space="preserve">Тютрин Виктор Иванович, кандидат педагогических наук, начальник отдела среднего профессионального образования Министерства образования и науки Республики Бурятия </w:t>
      </w:r>
    </w:p>
    <w:p w:rsidR="001D5ACF" w:rsidRPr="00DB15FF" w:rsidRDefault="001D5ACF" w:rsidP="00DB15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15FF">
        <w:rPr>
          <w:rFonts w:ascii="Times New Roman" w:hAnsi="Times New Roman"/>
          <w:sz w:val="28"/>
          <w:szCs w:val="28"/>
        </w:rPr>
        <w:t>дали положительные отзывы на диссертацию.</w:t>
      </w:r>
    </w:p>
    <w:p w:rsidR="001D5ACF" w:rsidRDefault="001D5ACF" w:rsidP="002F58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 организация ФГБОУ ВПО «Забайкальский государственный университет», г. Чита в своем положительном заключении, подготовленном Анной Владимировной Шевкун, кандидатом педагогических наук, доцентом и подписанном Мариной Ивановной Мелиховой, кандидатом педагогических наук, доцентом, заведующей кафедрой профессионального образования, сервиса и технологий и утвержденном ректором Сергеем Анатольевичем Ивановым указала, что диссертационное исследование является завершенным, соответствует требованиям ВАК Минобрнауки РФ, предъявляемым к работам, выполненным на соискание ученой степени кандидата педагогических наук, а ее автор, Дульчаева Ирина Львовна, заслуживает присуждения искомой степени по специальности 13.00.01 – общая педагогика, история педагогики и образования.</w:t>
      </w:r>
    </w:p>
    <w:p w:rsidR="001D5ACF" w:rsidRPr="007550D1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6F">
        <w:rPr>
          <w:rFonts w:ascii="Times New Roman" w:hAnsi="Times New Roman"/>
          <w:sz w:val="28"/>
          <w:szCs w:val="28"/>
        </w:rPr>
        <w:t>Соискатель имеет 20 опубликованных работ, в том числе по теме диссертации 20 работ, опубликованных в рецензируемых научных изданиях, 3 работы. Общий объем опубликованных работ 18,3 печатных листа, из них статей 3,44 печатных листа,</w:t>
      </w:r>
      <w:r>
        <w:rPr>
          <w:rFonts w:ascii="Times New Roman" w:hAnsi="Times New Roman"/>
          <w:sz w:val="28"/>
          <w:szCs w:val="28"/>
        </w:rPr>
        <w:t xml:space="preserve"> авторский вклад 60 %, наиболее значимыми </w:t>
      </w:r>
      <w:r w:rsidRPr="007550D1">
        <w:rPr>
          <w:rFonts w:ascii="Times New Roman" w:hAnsi="Times New Roman"/>
          <w:sz w:val="28"/>
          <w:szCs w:val="28"/>
        </w:rPr>
        <w:t>можно отметить следующие работы:</w:t>
      </w:r>
    </w:p>
    <w:p w:rsidR="001D5ACF" w:rsidRPr="007550D1" w:rsidRDefault="001D5ACF" w:rsidP="007A6CAD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50D1">
        <w:rPr>
          <w:rFonts w:ascii="Times New Roman" w:hAnsi="Times New Roman"/>
          <w:sz w:val="28"/>
          <w:szCs w:val="28"/>
        </w:rPr>
        <w:t>Дульчаева И. Л. Модульная технология обучения как средство активизации самостоятельной учебной деятельности будущих педагогов дизайна [Текст] / И. Л. Дульчаева // Вестник Бурятского госуниверситета. – 2009. – Вып. 1. – С.  214–219.</w:t>
      </w:r>
    </w:p>
    <w:p w:rsidR="001D5ACF" w:rsidRPr="007550D1" w:rsidRDefault="001D5ACF" w:rsidP="007A6CAD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50D1">
        <w:rPr>
          <w:rFonts w:ascii="Times New Roman" w:hAnsi="Times New Roman"/>
          <w:sz w:val="28"/>
          <w:szCs w:val="28"/>
        </w:rPr>
        <w:t>Дульчаева И. Л. Особенности организации самостоятельной работы в профессиональной подготовке будущих педагогов в области дизайна [Текст] / И. Л. Дульчаева // Вестник Бурятского госуниверситета. – 2012. – Вып. 1(2). –  С. 132–136.</w:t>
      </w:r>
    </w:p>
    <w:p w:rsidR="001D5ACF" w:rsidRPr="007550D1" w:rsidRDefault="001D5ACF" w:rsidP="007A6CAD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50D1">
        <w:rPr>
          <w:rFonts w:ascii="Times New Roman" w:hAnsi="Times New Roman"/>
          <w:sz w:val="28"/>
          <w:szCs w:val="28"/>
        </w:rPr>
        <w:t>Дульчаева И. Л. Развитие учебно-познавательной компетентности студентов при обучении инженерной графике на основе модульно-рейтингового обучения [Текст] / И. Л. Дульчаева // Вестник Бурятского госуниверситета.  – 2014. – Вып. 1(2). С. 226–230.</w:t>
      </w:r>
    </w:p>
    <w:p w:rsidR="001D5ACF" w:rsidRPr="00BD70B2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диссертацию и автореферат поступили отзывы: 1. Юрия Леонтьевича Хотунцева, доктора физико-математических наук, </w:t>
      </w:r>
      <w:r w:rsidRPr="005002F0">
        <w:rPr>
          <w:rFonts w:ascii="Times New Roman" w:hAnsi="Times New Roman"/>
          <w:sz w:val="28"/>
          <w:szCs w:val="28"/>
        </w:rPr>
        <w:t xml:space="preserve">профессора </w:t>
      </w:r>
      <w:r w:rsidRPr="005002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ФГБОУ ВПО «</w:t>
      </w:r>
      <w:r w:rsidRPr="005002F0">
        <w:rPr>
          <w:rFonts w:ascii="Times New Roman" w:hAnsi="Times New Roman"/>
          <w:sz w:val="28"/>
          <w:szCs w:val="28"/>
          <w:shd w:val="clear" w:color="auto" w:fill="FFFFFF"/>
        </w:rPr>
        <w:t xml:space="preserve">Московский педагогический государственный университет» (отзыв положительный, замечания «недостаточно полно раскрыты профессиональные компетенции будущего педагога в области дизайна»); 2. Александра Ивановича Тимошенко, доктора педагогических наук, </w:t>
      </w:r>
      <w:r w:rsidRPr="005002F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профессора ФГБОУ ВПО </w:t>
      </w:r>
      <w:r w:rsidRPr="00BC7B6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Иркутский государственный университет» (не ясно отношение автора исследования к вопросу о применении других образовательных технологий для развития УПК и желательно было бы наглядно представить результаты исследования в виде диаграммы или таблиц)</w:t>
      </w:r>
      <w:r w:rsidRPr="00BC7B6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3</w:t>
      </w:r>
      <w:r w:rsidRPr="00BD70B2">
        <w:rPr>
          <w:rFonts w:ascii="Times New Roman" w:hAnsi="Times New Roman"/>
          <w:sz w:val="28"/>
          <w:szCs w:val="28"/>
        </w:rPr>
        <w:t xml:space="preserve">. </w:t>
      </w:r>
      <w:r w:rsidRPr="00BD70B2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Альберта Николаевича Ростовцева,</w:t>
      </w:r>
      <w:r>
        <w:rPr>
          <w:rStyle w:val="apple-converted-space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70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 технических наук, профессора</w:t>
      </w:r>
      <w:r w:rsidRPr="00BD70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Новокузнецкого института (филиала) ФГБОУ ВПО «Кемеровский государственный университет»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 замечаний</w:t>
      </w:r>
      <w:r w:rsidRPr="00BD70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BD70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70B2">
        <w:rPr>
          <w:rFonts w:ascii="Times New Roman" w:hAnsi="Times New Roman"/>
          <w:sz w:val="28"/>
          <w:szCs w:val="28"/>
        </w:rPr>
        <w:t xml:space="preserve">Чимит-Сырен Ешеевича Арданова, кандидата технических наук, доцента, заведующего кафедрой </w:t>
      </w:r>
      <w:r>
        <w:rPr>
          <w:rFonts w:ascii="Times New Roman" w:hAnsi="Times New Roman"/>
          <w:sz w:val="28"/>
          <w:szCs w:val="28"/>
        </w:rPr>
        <w:t>«Общеинженерные дисциплины»</w:t>
      </w:r>
      <w:r w:rsidRPr="00BD70B2">
        <w:rPr>
          <w:rFonts w:ascii="Times New Roman" w:hAnsi="Times New Roman"/>
          <w:sz w:val="28"/>
          <w:szCs w:val="28"/>
        </w:rPr>
        <w:t xml:space="preserve"> ФГБОУ ВПО «Бурятская государственная сельскохозяйственная академия» им. В.Р. Филиппова</w:t>
      </w:r>
      <w:r>
        <w:rPr>
          <w:rFonts w:ascii="Times New Roman" w:hAnsi="Times New Roman"/>
          <w:sz w:val="28"/>
          <w:szCs w:val="28"/>
        </w:rPr>
        <w:t xml:space="preserve"> (Результаты экспериментальной работы, представленные в тексте диссертации и обобщенные в виде многочисленных таблиц, не нашли отражения в виде графических иллюстраций и диаграмм в автореферате, что затрудняет для читателя системное восприятие наиболее существенных достижений проведенного эксперимента)</w:t>
      </w:r>
      <w:r w:rsidRPr="00BD70B2">
        <w:rPr>
          <w:rFonts w:ascii="Times New Roman" w:hAnsi="Times New Roman"/>
          <w:sz w:val="28"/>
          <w:szCs w:val="28"/>
        </w:rPr>
        <w:t>.</w:t>
      </w:r>
    </w:p>
    <w:p w:rsidR="001D5ACF" w:rsidRDefault="001D5ACF" w:rsidP="00E853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C5F">
        <w:rPr>
          <w:rFonts w:ascii="Times New Roman" w:hAnsi="Times New Roman"/>
          <w:sz w:val="28"/>
          <w:szCs w:val="28"/>
        </w:rPr>
        <w:t xml:space="preserve">Выбор официальных оппонентов и ведущей организации обосновывается </w:t>
      </w:r>
      <w:r w:rsidRPr="004F7C5F">
        <w:rPr>
          <w:rFonts w:ascii="Times New Roman" w:hAnsi="Times New Roman"/>
          <w:sz w:val="28"/>
          <w:szCs w:val="28"/>
          <w:lang w:eastAsia="ru-RU"/>
        </w:rPr>
        <w:t>решением диссертацион</w:t>
      </w:r>
      <w:r w:rsidRPr="00163BC0">
        <w:rPr>
          <w:rFonts w:ascii="Times New Roman" w:hAnsi="Times New Roman"/>
          <w:sz w:val="28"/>
          <w:szCs w:val="28"/>
          <w:lang w:eastAsia="ru-RU"/>
        </w:rPr>
        <w:t>ного совета</w:t>
      </w:r>
      <w:r w:rsidRPr="004F7C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 212.022.02 </w:t>
      </w:r>
      <w:r w:rsidRPr="004661B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4661BE">
        <w:rPr>
          <w:rFonts w:ascii="Times New Roman" w:hAnsi="Times New Roman"/>
          <w:color w:val="000000"/>
          <w:sz w:val="28"/>
          <w:szCs w:val="28"/>
        </w:rPr>
        <w:t xml:space="preserve">«22» октября 2014 г.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пунктами 22, 23, 24 «Положения о порядке пр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исуждения ученых степеней», утвержденного постановлением Правительства Российской Фе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дерации от 24 сентября 2013 г. №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842: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5ACF" w:rsidRDefault="001D5ACF" w:rsidP="00E853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Калекин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имеет: а) ученую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степень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доктора педагогических наук по специальности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13.00.02- теория и методика обучения и  воспитания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; б) профессиональную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компетентность,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соответствующую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проблематике исследования,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подтверждаемую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занимаемой должностью и функциональными обязанностями преподавателя кафедры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технологии и предпринимательства ФГБОУ ВПО «Орловский государственный университет»;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в) научные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труды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по проблеме исследования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D5ACF" w:rsidRPr="004F7C5F" w:rsidRDefault="001D5ACF" w:rsidP="00E853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Калекин А. А. Формирование общеинженерной компетенции учителя</w:t>
      </w:r>
    </w:p>
    <w:p w:rsidR="001D5ACF" w:rsidRPr="004F7C5F" w:rsidRDefault="001D5ACF" w:rsidP="00E853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технологии: Монография / А. А. Калекин. – Орел: ОГУ, 2009. – 478с. – ISBN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978 - 5 - 9929 - 0045 - 3.</w:t>
      </w:r>
    </w:p>
    <w:p w:rsidR="001D5ACF" w:rsidRPr="004F7C5F" w:rsidRDefault="001D5ACF" w:rsidP="00E853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Калекин А. А. Компетенция и компетентность: смыслообразующие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понятия в образовании / А. А. Калекин // Ученые записки Орловского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 университета.  Научный  журнал  №3  (33).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Серия: гуманитарные и социальные науки.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Орел: ОГУ,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2009,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С. 245-250. – JSSN 1998-2720.</w:t>
      </w:r>
    </w:p>
    <w:p w:rsidR="001D5ACF" w:rsidRPr="004F7C5F" w:rsidRDefault="001D5ACF" w:rsidP="00E853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Калекин А.А. Инженерная педагогика школы/ А.АКалекин//Ученые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записки Орловского государственного университета. Научный журнал №1(57). Серия: гуманитарные и социальные науки. – Орел: ОГУ,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2014.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344-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350. –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ISBN 1998-2720.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другие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D5ACF" w:rsidRPr="00E853B1" w:rsidRDefault="001D5ACF" w:rsidP="00E853B1">
      <w:pPr>
        <w:pStyle w:val="ListParagraph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F7C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И. Тютрин: а) ученую степень кандидата педагогических наук по специальности 13.00.08 –теория и методика профессионального образования; б) профессиональную компетентность, соответствующую проблематике исследования, подтверждаемую занимаемой должностью и функциональными обязанностями </w:t>
      </w:r>
      <w:r w:rsidRPr="004F7C5F">
        <w:rPr>
          <w:rFonts w:ascii="Times New Roman" w:hAnsi="Times New Roman"/>
          <w:sz w:val="28"/>
          <w:szCs w:val="28"/>
        </w:rPr>
        <w:t>начальник отдела среднего профессионального образования Министерства образования и науки РБ</w:t>
      </w:r>
      <w:r w:rsidRPr="00E853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в) научные труды по проблеме исследования: </w:t>
      </w:r>
    </w:p>
    <w:p w:rsidR="001D5ACF" w:rsidRDefault="001D5ACF" w:rsidP="004661BE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Arial" w:hAnsi="Arial" w:cs="Arial"/>
          <w:color w:val="000000"/>
          <w:sz w:val="35"/>
          <w:szCs w:val="35"/>
          <w:lang w:eastAsia="ru-RU"/>
        </w:rPr>
        <w:t xml:space="preserve"> </w:t>
      </w:r>
      <w:r w:rsidRPr="00183378">
        <w:rPr>
          <w:rFonts w:ascii="Times New Roman" w:hAnsi="Times New Roman"/>
          <w:sz w:val="28"/>
          <w:szCs w:val="28"/>
          <w:lang w:eastAsia="ru-RU"/>
        </w:rPr>
        <w:t>Тютрин В.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3378">
        <w:rPr>
          <w:rFonts w:ascii="Times New Roman" w:hAnsi="Times New Roman"/>
          <w:sz w:val="28"/>
          <w:szCs w:val="28"/>
          <w:lang w:eastAsia="ru-RU"/>
        </w:rPr>
        <w:t>И. Основные направления модернизации профессионального образования Республики Бурятия / В.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3378">
        <w:rPr>
          <w:rFonts w:ascii="Times New Roman" w:hAnsi="Times New Roman"/>
          <w:sz w:val="28"/>
          <w:szCs w:val="28"/>
          <w:lang w:eastAsia="ru-RU"/>
        </w:rPr>
        <w:t>И. Тютрин // Среднее профессиональное образование. – 2011. - №5. – С.3-5.</w:t>
      </w:r>
    </w:p>
    <w:p w:rsidR="001D5ACF" w:rsidRDefault="001D5ACF" w:rsidP="00E853B1">
      <w:pPr>
        <w:pStyle w:val="ListParagraph"/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83378">
        <w:rPr>
          <w:rFonts w:ascii="Times New Roman" w:hAnsi="Times New Roman"/>
          <w:sz w:val="28"/>
          <w:szCs w:val="28"/>
          <w:lang w:eastAsia="ru-RU"/>
        </w:rPr>
        <w:t>Тютрин В.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3378">
        <w:rPr>
          <w:rFonts w:ascii="Times New Roman" w:hAnsi="Times New Roman"/>
          <w:sz w:val="28"/>
          <w:szCs w:val="28"/>
          <w:lang w:eastAsia="ru-RU"/>
        </w:rPr>
        <w:t>И. Республика Бурят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83378">
        <w:rPr>
          <w:rFonts w:ascii="Times New Roman" w:hAnsi="Times New Roman"/>
          <w:sz w:val="28"/>
          <w:szCs w:val="28"/>
          <w:lang w:eastAsia="ru-RU"/>
        </w:rPr>
        <w:t>я: модернизация профессионального образования / В.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3378">
        <w:rPr>
          <w:rFonts w:ascii="Times New Roman" w:hAnsi="Times New Roman"/>
          <w:sz w:val="28"/>
          <w:szCs w:val="28"/>
          <w:lang w:eastAsia="ru-RU"/>
        </w:rPr>
        <w:t>И. Тютрин, В.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83378">
        <w:rPr>
          <w:rFonts w:ascii="Times New Roman" w:hAnsi="Times New Roman"/>
          <w:sz w:val="28"/>
          <w:szCs w:val="28"/>
          <w:lang w:eastAsia="ru-RU"/>
        </w:rPr>
        <w:t>В. Сергеев // Профессиональное образование. Столица. – 2011. - №3. – С. 35-37.</w:t>
      </w:r>
    </w:p>
    <w:p w:rsidR="001D5ACF" w:rsidRDefault="001D5ACF" w:rsidP="00E853B1">
      <w:pPr>
        <w:pStyle w:val="ListParagraph"/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833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Тютрин В.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И. Технология индикативно</w:t>
      </w:r>
      <w:r w:rsidRPr="001833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-рейтинговой модели управления и оценки развития региональной системы образования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83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И. Тютрин. – </w:t>
      </w:r>
      <w:r w:rsidRPr="001833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Среднее профессиональное образование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[Текст] : ежемесячный теоретический и научно-методический журнал. -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r w:rsidRPr="00183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- Выходит ежемесячно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33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2008г. N 8</w:t>
      </w:r>
      <w:r w:rsidRPr="0018337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83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С.54-56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другие. </w:t>
      </w:r>
    </w:p>
    <w:p w:rsidR="001D5ACF" w:rsidRPr="00CE26D7" w:rsidRDefault="001D5ACF" w:rsidP="00CE26D7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ппоненты являются работниками разных организаций, в которых осуществляется их трудовая деятельность;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представители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ведущей организации (профессорско-преподавательский состав кафедры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теории и </w:t>
      </w:r>
      <w:r w:rsidRPr="00DC07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методики профессионального образования,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сервиса и </w:t>
      </w:r>
      <w:r w:rsidRPr="00DC07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технологий ФГБОУ ВПО «Забайкальский государственный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C07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университет»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заведующая к.п.н., доцент М.И. Мелихова)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обладают широкой известностью и авторитетом в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научном сообществе,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компетентностью в вопросах, связанных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с проблемой воспитания, теорией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методикой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профессионального образования, </w:t>
      </w:r>
      <w:r w:rsidRPr="00391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одним из направлений научной работы преподавателей кафедры является реализация копметентностного подхода в профессиональном образовании,</w:t>
      </w:r>
      <w:r w:rsidRPr="00391A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3BC0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Pr="009178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26D7">
        <w:rPr>
          <w:rFonts w:ascii="Times New Roman" w:hAnsi="Times New Roman"/>
          <w:color w:val="000000"/>
          <w:sz w:val="28"/>
          <w:szCs w:val="28"/>
          <w:lang w:eastAsia="ru-RU"/>
        </w:rPr>
        <w:t>научные труды по данным направлениям: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bCs/>
          <w:iCs/>
          <w:sz w:val="28"/>
          <w:szCs w:val="28"/>
        </w:rPr>
        <w:t>Горбунов И.</w:t>
      </w:r>
      <w:r>
        <w:rPr>
          <w:rFonts w:ascii="Times New Roman" w:hAnsi="Times New Roman"/>
          <w:bCs/>
          <w:iCs/>
          <w:sz w:val="28"/>
          <w:szCs w:val="28"/>
        </w:rPr>
        <w:t> </w:t>
      </w:r>
      <w:r w:rsidRPr="00CE26D7">
        <w:rPr>
          <w:rFonts w:ascii="Times New Roman" w:hAnsi="Times New Roman"/>
          <w:bCs/>
          <w:iCs/>
          <w:sz w:val="28"/>
          <w:szCs w:val="28"/>
        </w:rPr>
        <w:t>Л., Мелихова М.</w:t>
      </w:r>
      <w:r>
        <w:rPr>
          <w:rFonts w:ascii="Times New Roman" w:hAnsi="Times New Roman"/>
          <w:bCs/>
          <w:iCs/>
          <w:sz w:val="28"/>
          <w:szCs w:val="28"/>
        </w:rPr>
        <w:t> </w:t>
      </w:r>
      <w:r w:rsidRPr="00CE26D7">
        <w:rPr>
          <w:rFonts w:ascii="Times New Roman" w:hAnsi="Times New Roman"/>
          <w:bCs/>
          <w:iCs/>
          <w:sz w:val="28"/>
          <w:szCs w:val="28"/>
        </w:rPr>
        <w:t>И.</w:t>
      </w:r>
      <w:r w:rsidRPr="00CE26D7">
        <w:rPr>
          <w:rFonts w:ascii="Times New Roman" w:hAnsi="Times New Roman"/>
          <w:sz w:val="28"/>
          <w:szCs w:val="28"/>
        </w:rPr>
        <w:t xml:space="preserve"> Модель формирования cоциaльно-коммуникaтивной компетентности будущего педагога профессионального обучения</w:t>
      </w:r>
      <w:r w:rsidRPr="00CE26D7">
        <w:rPr>
          <w:rFonts w:ascii="Times New Roman" w:hAnsi="Times New Roman"/>
          <w:bCs/>
          <w:iCs/>
          <w:sz w:val="28"/>
          <w:szCs w:val="28"/>
        </w:rPr>
        <w:t xml:space="preserve"> // Материалы вузовской студенческой конференции </w:t>
      </w:r>
      <w:r w:rsidRPr="00CE26D7">
        <w:rPr>
          <w:rFonts w:ascii="Times New Roman" w:hAnsi="Times New Roman"/>
          <w:sz w:val="28"/>
          <w:szCs w:val="28"/>
        </w:rPr>
        <w:t>«</w:t>
      </w:r>
      <w:r w:rsidRPr="00CE26D7">
        <w:rPr>
          <w:rFonts w:ascii="Times New Roman" w:hAnsi="Times New Roman"/>
          <w:bCs/>
          <w:sz w:val="28"/>
          <w:szCs w:val="28"/>
        </w:rPr>
        <w:t xml:space="preserve">Научный потенциал факультета – основа академической мобильности студентов» </w:t>
      </w:r>
      <w:r w:rsidRPr="00CE26D7">
        <w:rPr>
          <w:rFonts w:ascii="Times New Roman" w:hAnsi="Times New Roman"/>
          <w:bCs/>
          <w:iCs/>
          <w:sz w:val="28"/>
          <w:szCs w:val="28"/>
        </w:rPr>
        <w:t xml:space="preserve">в рамках Международного образовательного форума «Модернизация профессионального образования в России, Китае и Монголии» (25-26 апреля 2013 г). </w:t>
      </w:r>
      <w:r w:rsidRPr="00CE26D7">
        <w:rPr>
          <w:rFonts w:ascii="Times New Roman" w:hAnsi="Times New Roman"/>
          <w:sz w:val="28"/>
          <w:szCs w:val="28"/>
        </w:rPr>
        <w:t>Чита: Издательство ЗабГУ. 2013 – С.191-196</w:t>
      </w:r>
      <w:r>
        <w:rPr>
          <w:rFonts w:ascii="Times New Roman" w:hAnsi="Times New Roman"/>
          <w:sz w:val="28"/>
          <w:szCs w:val="28"/>
        </w:rPr>
        <w:t>.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Дубцова М.</w:t>
      </w:r>
      <w:r>
        <w:rPr>
          <w:rFonts w:ascii="Times New Roman" w:hAnsi="Times New Roman"/>
          <w:sz w:val="28"/>
          <w:szCs w:val="28"/>
        </w:rPr>
        <w:t> </w:t>
      </w:r>
      <w:r w:rsidRPr="00CE26D7">
        <w:rPr>
          <w:rFonts w:ascii="Times New Roman" w:hAnsi="Times New Roman"/>
          <w:sz w:val="28"/>
          <w:szCs w:val="28"/>
        </w:rPr>
        <w:t>М. Балльно-рейтинговая система оценивания учебных достижений по географическим дисциплинам: некоторые проблемные вопросы реализации // Современная психология и педагогика: исследования и разработки: сб.докладов Международной научной заочной конференции (Липецк, 25 июня 2011) / отв. ред. А.В. Горбенко. – Липецк: «Гравис». 2011. -  С. 177-180</w:t>
      </w:r>
      <w:r>
        <w:rPr>
          <w:rFonts w:ascii="Times New Roman" w:hAnsi="Times New Roman"/>
          <w:sz w:val="28"/>
          <w:szCs w:val="28"/>
        </w:rPr>
        <w:t>.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Дубцова М.</w:t>
      </w:r>
      <w:r>
        <w:rPr>
          <w:rFonts w:ascii="Times New Roman" w:hAnsi="Times New Roman"/>
          <w:sz w:val="28"/>
          <w:szCs w:val="28"/>
        </w:rPr>
        <w:t> </w:t>
      </w:r>
      <w:r w:rsidRPr="00CE26D7">
        <w:rPr>
          <w:rFonts w:ascii="Times New Roman" w:hAnsi="Times New Roman"/>
          <w:sz w:val="28"/>
          <w:szCs w:val="28"/>
        </w:rPr>
        <w:t xml:space="preserve">М. К вопросу о реализации системного подхода в учебном процессе вуза посредством блочно-модульного обучения // Дни науки-2013: материалы международной </w:t>
      </w:r>
      <w:r>
        <w:rPr>
          <w:rFonts w:ascii="Times New Roman" w:hAnsi="Times New Roman"/>
          <w:sz w:val="28"/>
          <w:szCs w:val="28"/>
        </w:rPr>
        <w:t>научно-практической конференции</w:t>
      </w:r>
      <w:r w:rsidRPr="00CE26D7">
        <w:rPr>
          <w:rFonts w:ascii="Times New Roman" w:hAnsi="Times New Roman"/>
          <w:sz w:val="28"/>
          <w:szCs w:val="28"/>
        </w:rPr>
        <w:t>. – Прага – Publishing House  «Education and Science», 2013. – С. 69-74</w:t>
      </w:r>
      <w:r>
        <w:rPr>
          <w:rFonts w:ascii="Times New Roman" w:hAnsi="Times New Roman"/>
          <w:sz w:val="28"/>
          <w:szCs w:val="28"/>
        </w:rPr>
        <w:t>.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26D7">
        <w:rPr>
          <w:rFonts w:ascii="Times New Roman" w:eastAsia="MS Mincho" w:hAnsi="Times New Roman"/>
          <w:spacing w:val="-4"/>
          <w:sz w:val="28"/>
          <w:szCs w:val="28"/>
          <w:lang w:eastAsia="ja-JP"/>
        </w:rPr>
        <w:t>Дубцова М.</w:t>
      </w:r>
      <w:r>
        <w:rPr>
          <w:rFonts w:ascii="Times New Roman" w:eastAsia="MS Mincho" w:hAnsi="Times New Roman"/>
          <w:spacing w:val="-4"/>
          <w:sz w:val="28"/>
          <w:szCs w:val="28"/>
          <w:lang w:eastAsia="ja-JP"/>
        </w:rPr>
        <w:t> </w:t>
      </w:r>
      <w:r w:rsidRPr="00CE26D7">
        <w:rPr>
          <w:rFonts w:ascii="Times New Roman" w:eastAsia="MS Mincho" w:hAnsi="Times New Roman"/>
          <w:spacing w:val="-4"/>
          <w:sz w:val="28"/>
          <w:szCs w:val="28"/>
          <w:lang w:eastAsia="ja-JP"/>
        </w:rPr>
        <w:t xml:space="preserve">М. Балльно-рейтинговая система оценивания учебных достижений студентов как промежуточное звено перехода университета на обучение в системе зачетных единиц // Управление  образовательным процессом в современном вузе: материалы </w:t>
      </w:r>
      <w:r w:rsidRPr="00CE26D7">
        <w:rPr>
          <w:rFonts w:ascii="Times New Roman" w:eastAsia="MS Mincho" w:hAnsi="Times New Roman"/>
          <w:spacing w:val="-4"/>
          <w:sz w:val="28"/>
          <w:szCs w:val="28"/>
          <w:lang w:val="en-US" w:eastAsia="ja-JP"/>
        </w:rPr>
        <w:t>III</w:t>
      </w:r>
      <w:r w:rsidRPr="00CE26D7">
        <w:rPr>
          <w:rFonts w:ascii="Times New Roman" w:eastAsia="MS Mincho" w:hAnsi="Times New Roman"/>
          <w:spacing w:val="-4"/>
          <w:sz w:val="28"/>
          <w:szCs w:val="28"/>
          <w:lang w:eastAsia="ja-JP"/>
        </w:rPr>
        <w:t xml:space="preserve"> Всероссийской научно-методической конференции. Красноярск, 21-22 апреля 2009 г./ отв. ред. М.В. Сафонова; ред. кол. Краснояр. гос. пед. ун-т им. В.П. Астафьева.- Красноярск. 2009. – С. 106-109</w:t>
      </w:r>
      <w:r>
        <w:rPr>
          <w:rFonts w:ascii="Times New Roman" w:eastAsia="MS Mincho" w:hAnsi="Times New Roman"/>
          <w:spacing w:val="-4"/>
          <w:sz w:val="28"/>
          <w:szCs w:val="28"/>
          <w:lang w:eastAsia="ja-JP"/>
        </w:rPr>
        <w:t>.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Дубцова М.</w:t>
      </w:r>
      <w:r>
        <w:rPr>
          <w:rFonts w:ascii="Times New Roman" w:hAnsi="Times New Roman"/>
          <w:sz w:val="28"/>
          <w:szCs w:val="28"/>
        </w:rPr>
        <w:t> </w:t>
      </w:r>
      <w:r w:rsidRPr="00CE26D7">
        <w:rPr>
          <w:rFonts w:ascii="Times New Roman" w:hAnsi="Times New Roman"/>
          <w:sz w:val="28"/>
          <w:szCs w:val="28"/>
        </w:rPr>
        <w:t xml:space="preserve">М. Самостоятельная работа студентов как основа формирования профессиональной компетентности студентов – будущих учителей географии // Материалы 9 Международной научно-практической конференции «Бъдещето въпроси от света на науката – 2013», София «БягГРАД-БГ» ООД. 17-25 декабря 2013 г. – С. 9-14. 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Дугарова Д.</w:t>
      </w:r>
      <w:r>
        <w:rPr>
          <w:rFonts w:ascii="Times New Roman" w:hAnsi="Times New Roman"/>
          <w:sz w:val="28"/>
          <w:szCs w:val="28"/>
        </w:rPr>
        <w:t> </w:t>
      </w:r>
      <w:r w:rsidRPr="00CE26D7">
        <w:rPr>
          <w:rFonts w:ascii="Times New Roman" w:hAnsi="Times New Roman"/>
          <w:sz w:val="28"/>
          <w:szCs w:val="28"/>
        </w:rPr>
        <w:t>Ц. Организационное развитие гарантии качества профессионального образования в вузе // Гуманитарный вектор. 2012. №1 (29). С. 21-28</w:t>
      </w:r>
      <w:r>
        <w:rPr>
          <w:rFonts w:ascii="Times New Roman" w:hAnsi="Times New Roman"/>
          <w:sz w:val="28"/>
          <w:szCs w:val="28"/>
        </w:rPr>
        <w:t>.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Дугарова Д.</w:t>
      </w:r>
      <w:r>
        <w:rPr>
          <w:rFonts w:ascii="Times New Roman" w:hAnsi="Times New Roman"/>
          <w:sz w:val="28"/>
          <w:szCs w:val="28"/>
        </w:rPr>
        <w:t> </w:t>
      </w:r>
      <w:r w:rsidRPr="00CE26D7">
        <w:rPr>
          <w:rFonts w:ascii="Times New Roman" w:hAnsi="Times New Roman"/>
          <w:sz w:val="28"/>
          <w:szCs w:val="28"/>
        </w:rPr>
        <w:t>Ц. Сравнительный анализ гарантии качества высшего образования России с международной практикой // Гуманитарный вектор. 2012. №1. С. 21-26.</w:t>
      </w:r>
    </w:p>
    <w:p w:rsidR="001D5ACF" w:rsidRPr="00CE26D7" w:rsidRDefault="001D5ACF" w:rsidP="00CE26D7">
      <w:pPr>
        <w:widowControl w:val="0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Дугарова Д.</w:t>
      </w:r>
      <w:r>
        <w:rPr>
          <w:rFonts w:ascii="Times New Roman" w:hAnsi="Times New Roman"/>
          <w:sz w:val="28"/>
          <w:szCs w:val="28"/>
        </w:rPr>
        <w:t> </w:t>
      </w:r>
      <w:r w:rsidRPr="00CE26D7">
        <w:rPr>
          <w:rFonts w:ascii="Times New Roman" w:hAnsi="Times New Roman"/>
          <w:sz w:val="28"/>
          <w:szCs w:val="28"/>
        </w:rPr>
        <w:t xml:space="preserve">Ц. Инновационная инфраструктура внешней и внутренней оценки гарантии качества высшего образования // Вестник Читинского государственного университета. 2012. №4 (83). С. 27-32. </w:t>
      </w:r>
    </w:p>
    <w:p w:rsidR="001D5ACF" w:rsidRPr="00CE26D7" w:rsidRDefault="001D5ACF" w:rsidP="00CE26D7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Дугарова Д.Ц. Организационно-методическое основы реализации ФГОС ВПО: Научно-методические материалы / Д. Ц. Дугарова, Д. В. Чупрова. - Чита: Издательство ЗабГУ. 2013 г. - 139 с.</w:t>
      </w:r>
    </w:p>
    <w:p w:rsidR="001D5ACF" w:rsidRPr="00CE26D7" w:rsidRDefault="001D5ACF" w:rsidP="00CE26D7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E26D7">
        <w:rPr>
          <w:rFonts w:ascii="Times New Roman" w:hAnsi="Times New Roman"/>
          <w:sz w:val="28"/>
          <w:szCs w:val="28"/>
        </w:rPr>
        <w:t>Шевкун А.В. Развитие коммуникативной компетентности студентов педагогического вуза // Инновационные технологии в технике и образовании: Мат. III Всерос.научно-практ. конф. / ЗабГГПУ. – Чита. 2011. – 279 с.</w:t>
      </w:r>
    </w:p>
    <w:p w:rsidR="001D5ACF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Диссертационный совет отмечает, что на основании выполненных соискателем исследований:</w:t>
      </w:r>
    </w:p>
    <w:p w:rsidR="001D5ACF" w:rsidRPr="00E711BB" w:rsidRDefault="001D5ACF" w:rsidP="001E7723">
      <w:pPr>
        <w:pStyle w:val="ListParagraph"/>
        <w:numPr>
          <w:ilvl w:val="0"/>
          <w:numId w:val="5"/>
        </w:numPr>
        <w:tabs>
          <w:tab w:val="left" w:pos="426"/>
          <w:tab w:val="left" w:pos="567"/>
        </w:tabs>
        <w:spacing w:after="0" w:line="360" w:lineRule="auto"/>
        <w:ind w:left="0" w:firstLine="397"/>
        <w:jc w:val="both"/>
        <w:rPr>
          <w:rFonts w:ascii="Times New Roman" w:hAnsi="Times New Roman"/>
          <w:b/>
          <w:sz w:val="28"/>
          <w:szCs w:val="28"/>
        </w:rPr>
      </w:pPr>
      <w:r w:rsidRPr="001E7723">
        <w:rPr>
          <w:rFonts w:ascii="Times New Roman" w:hAnsi="Times New Roman"/>
          <w:i/>
          <w:sz w:val="28"/>
          <w:szCs w:val="28"/>
        </w:rPr>
        <w:t>разработаны:</w:t>
      </w:r>
      <w:r w:rsidRPr="001E7723">
        <w:rPr>
          <w:rFonts w:ascii="Times New Roman" w:hAnsi="Times New Roman"/>
          <w:sz w:val="28"/>
          <w:szCs w:val="28"/>
        </w:rPr>
        <w:t xml:space="preserve"> </w:t>
      </w:r>
      <w:r w:rsidRPr="00E711BB">
        <w:rPr>
          <w:rFonts w:ascii="Times New Roman" w:hAnsi="Times New Roman"/>
          <w:sz w:val="28"/>
          <w:szCs w:val="28"/>
        </w:rPr>
        <w:t xml:space="preserve">1) педагогическая </w:t>
      </w:r>
      <w:r w:rsidRPr="00E711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модель, </w:t>
      </w:r>
      <w:r w:rsidRPr="00E711BB">
        <w:rPr>
          <w:rFonts w:ascii="Times New Roman" w:hAnsi="Times New Roman"/>
          <w:sz w:val="28"/>
          <w:szCs w:val="28"/>
        </w:rPr>
        <w:t xml:space="preserve">выступающая как теоретическое представление о развитии учебно-познавательной компетентности студентов направления «Профессиональное обучение» при изучении инженерной графики с основами проектирования, отражающая системный состав элементов процесса; характер связей между элементами системы; функции, выполняемые элементами и моделью в целом и содержащая пять взаимосвязанных блоков: целевой, содержательный, процессуальный, диагностический и результативный; 2) педагогические условия эффективного функционирования педагогической модели, включающие </w:t>
      </w:r>
      <w:r w:rsidRPr="00E711BB">
        <w:rPr>
          <w:rFonts w:ascii="Times New Roman" w:hAnsi="Times New Roman"/>
          <w:sz w:val="28"/>
          <w:szCs w:val="28"/>
          <w:lang w:eastAsia="ru-RU"/>
        </w:rPr>
        <w:t xml:space="preserve">теоретическую и методическую подготовленность преподавателя к развитию учебно-познавательной компетентности студентов; организацию дифференцированного и индивидуализированного обучения студентов в процессе их профессиональной подготовки; организацию учебных занятий, предполагающую взаимообучение студентов; </w:t>
      </w:r>
      <w:r w:rsidRPr="00E711BB">
        <w:rPr>
          <w:rFonts w:ascii="Times New Roman" w:hAnsi="Times New Roman"/>
          <w:sz w:val="28"/>
          <w:szCs w:val="28"/>
        </w:rPr>
        <w:t>включение студентов в практико-ориентированную проектную деятельность в процессе профессиональной подготовки; 3) содержание педагогического эксперимента по развитию учебно-познавательной компетентности студентов вуза;</w:t>
      </w:r>
    </w:p>
    <w:p w:rsidR="001D5ACF" w:rsidRPr="00E711BB" w:rsidRDefault="001D5ACF" w:rsidP="00CF57D4">
      <w:pPr>
        <w:pStyle w:val="NormalWeb"/>
        <w:spacing w:line="360" w:lineRule="auto"/>
        <w:ind w:firstLine="397"/>
        <w:jc w:val="both"/>
        <w:rPr>
          <w:b/>
          <w:sz w:val="28"/>
          <w:szCs w:val="28"/>
        </w:rPr>
      </w:pPr>
      <w:r w:rsidRPr="00E711BB">
        <w:rPr>
          <w:i/>
          <w:sz w:val="28"/>
          <w:szCs w:val="28"/>
        </w:rPr>
        <w:t>предложены</w:t>
      </w:r>
      <w:r w:rsidRPr="00E711BB">
        <w:rPr>
          <w:sz w:val="28"/>
          <w:szCs w:val="28"/>
        </w:rPr>
        <w:t>: а) содержание критериальных показателей и определен комплекс диагностических методик, позволивший определить уровень развития учебно-познавательной компетентности будущих педагогов профессионального обучения в области дизайна; б) научно-методическое обеспечение процесса самостоятельной работы будущих педагогов профессионального обучения в области дизайна, направленное на развитие их учебно-познавательной компетентности.</w:t>
      </w:r>
    </w:p>
    <w:p w:rsidR="001D5ACF" w:rsidRPr="00E711BB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BB">
        <w:rPr>
          <w:rFonts w:ascii="Times New Roman" w:hAnsi="Times New Roman"/>
          <w:i/>
          <w:sz w:val="28"/>
          <w:szCs w:val="28"/>
        </w:rPr>
        <w:t>доказана</w:t>
      </w:r>
      <w:r w:rsidRPr="00E711BB">
        <w:rPr>
          <w:rFonts w:ascii="Times New Roman" w:hAnsi="Times New Roman"/>
          <w:sz w:val="28"/>
          <w:szCs w:val="28"/>
        </w:rPr>
        <w:t xml:space="preserve"> перспективность использования модели развития учебно-познавательной компетентности студентов направления «Профессиональное обучение» в процессе их профессиональной подготовки;</w:t>
      </w:r>
    </w:p>
    <w:p w:rsidR="001D5ACF" w:rsidRPr="00E711BB" w:rsidRDefault="001D5ACF" w:rsidP="00CF57D4">
      <w:pPr>
        <w:spacing w:after="0" w:line="360" w:lineRule="auto"/>
        <w:ind w:firstLine="397"/>
        <w:jc w:val="both"/>
        <w:textAlignment w:val="top"/>
        <w:rPr>
          <w:rStyle w:val="FontStyle125"/>
          <w:sz w:val="28"/>
          <w:szCs w:val="28"/>
        </w:rPr>
      </w:pPr>
      <w:r w:rsidRPr="00E711BB">
        <w:rPr>
          <w:rFonts w:ascii="Times New Roman" w:hAnsi="Times New Roman"/>
          <w:i/>
          <w:sz w:val="28"/>
          <w:szCs w:val="28"/>
        </w:rPr>
        <w:t>введена</w:t>
      </w:r>
      <w:r w:rsidRPr="00E711BB">
        <w:rPr>
          <w:rFonts w:ascii="Times New Roman" w:hAnsi="Times New Roman"/>
          <w:sz w:val="28"/>
          <w:szCs w:val="28"/>
        </w:rPr>
        <w:t xml:space="preserve"> авторская трактовка понятия учебно-познавательная компетентность </w:t>
      </w:r>
      <w:r w:rsidRPr="00E711BB">
        <w:rPr>
          <w:rFonts w:ascii="Times New Roman" w:hAnsi="Times New Roman"/>
          <w:sz w:val="28"/>
          <w:szCs w:val="28"/>
          <w:lang w:eastAsia="ru-RU"/>
        </w:rPr>
        <w:t xml:space="preserve">будущих педагогов профессионального обучения в области дизайна как </w:t>
      </w:r>
      <w:r w:rsidRPr="00E711BB">
        <w:rPr>
          <w:rStyle w:val="FontStyle125"/>
          <w:sz w:val="28"/>
          <w:szCs w:val="28"/>
        </w:rPr>
        <w:t xml:space="preserve">готовность студентов к самостоятельной учебно-познавательной деятельности, направленной на овладение </w:t>
      </w:r>
      <w:r w:rsidRPr="00E711BB">
        <w:rPr>
          <w:rFonts w:ascii="Times New Roman" w:hAnsi="Times New Roman"/>
          <w:sz w:val="28"/>
          <w:szCs w:val="28"/>
          <w:shd w:val="clear" w:color="auto" w:fill="FFFFFF"/>
        </w:rPr>
        <w:t>специальными компетенциями, формирующими теоретические знания, практические умения и навыки, необходимые дизайнеру;</w:t>
      </w:r>
      <w:r w:rsidRPr="00E711BB">
        <w:rPr>
          <w:rStyle w:val="FontStyle125"/>
          <w:sz w:val="28"/>
          <w:szCs w:val="28"/>
        </w:rPr>
        <w:t xml:space="preserve"> стремление к саморазвитию, профессиональному становлению и содержит мотивационный, когнитивный, деятельностный и креативный компоненты</w:t>
      </w:r>
      <w:r w:rsidRPr="00E711B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D5ACF" w:rsidRPr="00E711BB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BB">
        <w:rPr>
          <w:rFonts w:ascii="Times New Roman" w:hAnsi="Times New Roman"/>
          <w:sz w:val="28"/>
          <w:szCs w:val="28"/>
        </w:rPr>
        <w:t>Теоретическая значимость исследования обоснована тем, что:</w:t>
      </w:r>
    </w:p>
    <w:p w:rsidR="001D5ACF" w:rsidRPr="00E711BB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BB">
        <w:rPr>
          <w:rFonts w:ascii="Times New Roman" w:hAnsi="Times New Roman"/>
          <w:i/>
          <w:sz w:val="28"/>
          <w:szCs w:val="28"/>
        </w:rPr>
        <w:t>доказана</w:t>
      </w:r>
      <w:r w:rsidRPr="00E711BB">
        <w:rPr>
          <w:rFonts w:ascii="Times New Roman" w:hAnsi="Times New Roman"/>
          <w:sz w:val="28"/>
          <w:szCs w:val="28"/>
        </w:rPr>
        <w:t xml:space="preserve"> значимость применения модульно-рейтингового обучения с целью развития учебно-познавательной компетентности студентов вуза;</w:t>
      </w:r>
    </w:p>
    <w:p w:rsidR="001D5ACF" w:rsidRPr="00E711BB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BB">
        <w:rPr>
          <w:rFonts w:ascii="Times New Roman" w:hAnsi="Times New Roman"/>
          <w:sz w:val="28"/>
          <w:szCs w:val="28"/>
        </w:rPr>
        <w:t xml:space="preserve">применительно к проблематике диссертации результативно (эффективно, то есть с получением обладающих новизной результатов) </w:t>
      </w:r>
      <w:r w:rsidRPr="00E711BB">
        <w:rPr>
          <w:rFonts w:ascii="Times New Roman" w:hAnsi="Times New Roman"/>
          <w:i/>
          <w:sz w:val="28"/>
          <w:szCs w:val="28"/>
        </w:rPr>
        <w:t>использованы</w:t>
      </w:r>
      <w:r w:rsidRPr="00E711BB">
        <w:rPr>
          <w:rFonts w:ascii="Times New Roman" w:hAnsi="Times New Roman"/>
          <w:sz w:val="28"/>
          <w:szCs w:val="28"/>
        </w:rPr>
        <w:t xml:space="preserve"> </w:t>
      </w:r>
      <w:r w:rsidRPr="00E711BB">
        <w:rPr>
          <w:rFonts w:ascii="Times New Roman" w:hAnsi="Times New Roman"/>
          <w:color w:val="000000"/>
          <w:sz w:val="28"/>
          <w:szCs w:val="28"/>
        </w:rPr>
        <w:t>теоретический анализ историко-педагогической, психолого-педагогической и дидактической литературы; анализ существующих стандартов, нормативов, программ и учебных пособий по обучению студентов графическому дизайну; изучение и обобщение опыта преподавателей вуза с целью совершенствования методики по развитию учебно-познавательной компетентности студентов профессионального обучения; наблюдение за педагогическим процессом и его анализ; анкетирование; тестирование студентов; проведение с ними бесед и обсуждений; использование проектных технологий; моделирование учебных программ и учебно-методических пособий; педагогический эксперимент; качественный и количественный анализ полученных результатов в ходе эксперимента.</w:t>
      </w:r>
    </w:p>
    <w:p w:rsidR="001D5ACF" w:rsidRPr="00E711BB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BB">
        <w:rPr>
          <w:rFonts w:ascii="Times New Roman" w:hAnsi="Times New Roman"/>
          <w:i/>
          <w:sz w:val="28"/>
          <w:szCs w:val="28"/>
        </w:rPr>
        <w:t>изложены</w:t>
      </w:r>
      <w:r w:rsidRPr="00E711BB">
        <w:rPr>
          <w:rFonts w:ascii="Times New Roman" w:hAnsi="Times New Roman"/>
          <w:sz w:val="28"/>
          <w:szCs w:val="28"/>
        </w:rPr>
        <w:t xml:space="preserve"> а) </w:t>
      </w:r>
      <w:r w:rsidRPr="007468F4">
        <w:rPr>
          <w:rFonts w:ascii="Times New Roman" w:hAnsi="Times New Roman"/>
          <w:sz w:val="28"/>
          <w:szCs w:val="28"/>
          <w:u w:val="single"/>
        </w:rPr>
        <w:t>анализ проблемы в исторической перспективе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1BB">
        <w:rPr>
          <w:rFonts w:ascii="Times New Roman" w:hAnsi="Times New Roman"/>
          <w:sz w:val="28"/>
          <w:szCs w:val="28"/>
        </w:rPr>
        <w:t xml:space="preserve">с указанием периодов ее становления и развития проблемы развития учебно-познавательной компетентности студентов вуза; б) анализ современного состояния исследуемой проблемы; в) структура и наполнение компонентного состава учебно-познавательной компетентности будущих педагогов профессионального обучения; г) положения, обосновывающие необходимость и достаточность применения модульно-рейтингового системы обучения как основы развития учебно-познавательной компетентности студентов вуза; д) содержательное наполнение модели развития учебно-познавательной компетентности студентов направления «Профессиональное обучение»; е) содержание педагогических условий реализации модели; ж) положения, отражающие результаты внедрения модульно-рейтингового обучения; </w:t>
      </w:r>
    </w:p>
    <w:p w:rsidR="001D5ACF" w:rsidRPr="00E711BB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BB">
        <w:rPr>
          <w:rFonts w:ascii="Times New Roman" w:hAnsi="Times New Roman"/>
          <w:i/>
          <w:sz w:val="28"/>
          <w:szCs w:val="28"/>
        </w:rPr>
        <w:t>раскрыты</w:t>
      </w:r>
      <w:r w:rsidRPr="00E711BB">
        <w:rPr>
          <w:rFonts w:ascii="Times New Roman" w:hAnsi="Times New Roman"/>
          <w:sz w:val="28"/>
          <w:szCs w:val="28"/>
        </w:rPr>
        <w:t xml:space="preserve"> а) противоречие, обусловливающее актуальность выполненного исследования; б) критериальные и уровневые характеристики учебно-познавательной компетентности студентов вуза;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 xml:space="preserve">изучены </w:t>
      </w:r>
      <w:r w:rsidRPr="008B4C5C">
        <w:rPr>
          <w:rFonts w:ascii="Times New Roman" w:hAnsi="Times New Roman"/>
          <w:sz w:val="28"/>
          <w:szCs w:val="28"/>
        </w:rPr>
        <w:t>1) связи: а) системного, личностно-ориентированного и компетентностного подходов, подтверждающие возможность их взаимодополняющей комплексной реализации; б) компонентов авторской системы, позволяющие обосновать ее  целостность и интегративное наполнение; в) педагогические условия эффективного развития учебно-познавательной компетентности как профессионально значимой ценности у будущих педагогов профессионального обучения; 2) факторы, определяющие: а) проецирование содержательного наполнения развития учебно-познавательной компетентности студентов вуза как профессионально значимой ценности на специфику профессиональной подготовки будущих педагогов профессионального обучения с учетом специфики профиля; б) структурно-функциональное наполнение учебно-познавательной компетентности как профессионально значимой ценности студентов вуза; в) выбор методологических оснований исследования; г) структуру учебно-познавательной компетентности как профессионально значимой ценности будущих педагогов профессионального обучения; д) совокупность педагогических условий ее эффективного развития;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sz w:val="28"/>
          <w:szCs w:val="28"/>
        </w:rPr>
        <w:t>проведена модернизация образовательного процесса в подготовке педагогов профессионального образования  в части обогащения: а) его содержания положениями, характеризующими педагогически целесообразное взаимодействие субъектов образовательного процесса по повышению уровня развития учебно-познавательной компетентности студентов; б) технологического наполнения специфическими формами, методами и средствами обучения, обеспечивающими эффективное развитие учебно-познавательной компетентности будущих педагогов профессионального обучения в области декоративно-прикладного искусства и дизайна.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sz w:val="28"/>
          <w:szCs w:val="28"/>
        </w:rPr>
        <w:t>Значение полученных соискателем результатов исследования для практики подтверждается тем, что:</w:t>
      </w:r>
    </w:p>
    <w:p w:rsidR="001D5ACF" w:rsidRPr="008B4C5C" w:rsidRDefault="001D5ACF" w:rsidP="00565897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pacing w:after="0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sz w:val="28"/>
          <w:szCs w:val="28"/>
        </w:rPr>
        <w:t xml:space="preserve">разработаны и внедрены </w:t>
      </w:r>
      <w:r w:rsidRPr="008B4C5C">
        <w:rPr>
          <w:rFonts w:ascii="Times New Roman" w:hAnsi="Times New Roman"/>
          <w:color w:val="000000"/>
          <w:sz w:val="28"/>
          <w:szCs w:val="28"/>
          <w:lang w:eastAsia="ru-RU"/>
        </w:rPr>
        <w:t>в образовательный процесс будущих педагогов профессионального обучения: а)</w:t>
      </w:r>
      <w:r w:rsidRPr="008B4C5C">
        <w:rPr>
          <w:rFonts w:ascii="Times New Roman" w:hAnsi="Times New Roman"/>
          <w:sz w:val="28"/>
          <w:szCs w:val="28"/>
        </w:rPr>
        <w:t>программа по инженерной графике с основами проектирования на основе модульно-рейтингового обучения; б)учебное пособие по инженерной графике по модульному обучению студентов; в) учебно-методические рекомендации по выполнению расчетно-графических работ, самостоятельной работе по начертательной геометрии, компьютерной графике; г) положение об организации рейтинговой системы контроля знаний по инженерной графике с основами проектирования; д) система тестовых заданий для проверки контроля знаний студентов;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определены</w:t>
      </w:r>
      <w:r w:rsidRPr="008B4C5C">
        <w:rPr>
          <w:rFonts w:ascii="Times New Roman" w:hAnsi="Times New Roman"/>
          <w:sz w:val="28"/>
          <w:szCs w:val="28"/>
        </w:rPr>
        <w:t xml:space="preserve"> возможности и перспективы практического использования модульно-рейтингового обучения (модели развития) и выявленных педагогических условий профессиональной подготовки педагогов профессионального обучения; 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создана</w:t>
      </w:r>
      <w:r w:rsidRPr="008B4C5C">
        <w:rPr>
          <w:rFonts w:ascii="Times New Roman" w:hAnsi="Times New Roman"/>
          <w:sz w:val="28"/>
          <w:szCs w:val="28"/>
        </w:rPr>
        <w:t xml:space="preserve"> педагогическая модель развития учебно-познавательной компетентности студентов вуза на основе модульно-рейтингового обучения; 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представлены</w:t>
      </w:r>
      <w:r w:rsidRPr="008B4C5C">
        <w:rPr>
          <w:rFonts w:ascii="Times New Roman" w:hAnsi="Times New Roman"/>
          <w:sz w:val="28"/>
          <w:szCs w:val="28"/>
        </w:rPr>
        <w:t xml:space="preserve"> педагогические условия эффективной реализации модели развития учебно-познавательной компетентности студентов вуза на основе модульно-рейтингового обучения;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sz w:val="28"/>
          <w:szCs w:val="28"/>
        </w:rPr>
        <w:t>Оценка достоверности результатов исследования выявила:</w:t>
      </w:r>
    </w:p>
    <w:p w:rsidR="001D5ACF" w:rsidRPr="008B4C5C" w:rsidRDefault="001D5ACF" w:rsidP="00A422C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для экспериментальных работ</w:t>
      </w:r>
      <w:r w:rsidRPr="008B4C5C">
        <w:rPr>
          <w:rFonts w:ascii="Times New Roman" w:hAnsi="Times New Roman"/>
          <w:sz w:val="28"/>
          <w:szCs w:val="28"/>
        </w:rPr>
        <w:t xml:space="preserve"> показана воспроизводимость результатов исследования в системе высшего профессионального образования в течение эксперимента с 2008- по 2013 годы;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теория</w:t>
      </w:r>
      <w:r w:rsidRPr="008B4C5C">
        <w:rPr>
          <w:rFonts w:ascii="Times New Roman" w:hAnsi="Times New Roman"/>
          <w:sz w:val="28"/>
          <w:szCs w:val="28"/>
        </w:rPr>
        <w:t xml:space="preserve"> построена на основе </w:t>
      </w:r>
      <w:r w:rsidRPr="008B4C5C">
        <w:rPr>
          <w:rFonts w:ascii="Times New Roman" w:hAnsi="Times New Roman"/>
          <w:color w:val="000000"/>
          <w:sz w:val="28"/>
          <w:szCs w:val="28"/>
          <w:lang w:eastAsia="ru-RU"/>
        </w:rPr>
        <w:t>идеи педагогов-гуманистов об актуальности личного опыта обучающихся, их самостоятельности в учебном процессе, теориях профессионального образования, целостного педагогического процесса, модульного обучения.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идея базируется</w:t>
      </w:r>
      <w:r w:rsidRPr="008B4C5C">
        <w:rPr>
          <w:rFonts w:ascii="Times New Roman" w:hAnsi="Times New Roman"/>
          <w:sz w:val="28"/>
          <w:szCs w:val="28"/>
        </w:rPr>
        <w:t xml:space="preserve"> на </w:t>
      </w:r>
      <w:r w:rsidRPr="008B4C5C">
        <w:rPr>
          <w:rFonts w:ascii="Times New Roman" w:hAnsi="Times New Roman"/>
          <w:color w:val="000000"/>
          <w:sz w:val="28"/>
          <w:szCs w:val="28"/>
          <w:lang w:eastAsia="ru-RU"/>
        </w:rPr>
        <w:t>положения теории познания и теории развития личности, концепции личностно ориентированного подхода в подготовке специалистов и их самореализации, компетентностный подход в рассмотрении опыта познавательной деятельности как структурного элемента в компетентностном содержании образования, обобщении передового опыта педагогов по развитию учебно-познавательной компетентности и внедрению модульно-рейтингового обучения.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использованы</w:t>
      </w:r>
      <w:r w:rsidRPr="008B4C5C">
        <w:rPr>
          <w:rFonts w:ascii="Times New Roman" w:hAnsi="Times New Roman"/>
          <w:sz w:val="28"/>
          <w:szCs w:val="28"/>
        </w:rPr>
        <w:t xml:space="preserve"> сравнения авторских результатов, с данными, полученными ранее по рассматриваемой тематике с привлечением историко-педагогического, понятийно-терминологического, теоретико-методологического анализа;</w:t>
      </w:r>
    </w:p>
    <w:p w:rsidR="001D5ACF" w:rsidRPr="008B4C5C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 xml:space="preserve">установлено </w:t>
      </w:r>
      <w:r w:rsidRPr="008B4C5C">
        <w:rPr>
          <w:rFonts w:ascii="Times New Roman" w:hAnsi="Times New Roman"/>
          <w:sz w:val="28"/>
          <w:szCs w:val="28"/>
        </w:rPr>
        <w:t>качественное совпадение авторских результатов с результатами, представленными в независимых источниках по тематике исследования в части структурирования и логики развертывания изучаемого процесса, определения уровня сформированности учебно-познавательной компетентности студентов вуза, выявления исходных экспериментальных данных и динамики данных, полученных в рамках проводимой диагностики.</w:t>
      </w:r>
    </w:p>
    <w:p w:rsidR="001D5ACF" w:rsidRPr="008B4C5C" w:rsidRDefault="001D5ACF" w:rsidP="00A422C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i/>
          <w:sz w:val="28"/>
          <w:szCs w:val="28"/>
        </w:rPr>
        <w:t>использованы</w:t>
      </w:r>
      <w:r w:rsidRPr="008B4C5C">
        <w:rPr>
          <w:rFonts w:ascii="Times New Roman" w:hAnsi="Times New Roman"/>
          <w:sz w:val="28"/>
          <w:szCs w:val="28"/>
        </w:rPr>
        <w:t xml:space="preserve"> </w:t>
      </w:r>
      <w:r w:rsidRPr="008B4C5C">
        <w:rPr>
          <w:rFonts w:ascii="Times New Roman" w:hAnsi="Times New Roman"/>
          <w:color w:val="000000"/>
          <w:sz w:val="28"/>
          <w:szCs w:val="28"/>
        </w:rPr>
        <w:t>следующие методы исследования:</w:t>
      </w:r>
    </w:p>
    <w:p w:rsidR="001D5ACF" w:rsidRPr="008B4C5C" w:rsidRDefault="001D5ACF" w:rsidP="00A422C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color w:val="000000"/>
          <w:sz w:val="28"/>
          <w:szCs w:val="28"/>
        </w:rPr>
        <w:t>анкетирование студентов (приложение 1);</w:t>
      </w:r>
    </w:p>
    <w:p w:rsidR="001D5ACF" w:rsidRPr="008B4C5C" w:rsidRDefault="001D5ACF" w:rsidP="00A422C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color w:val="000000"/>
          <w:sz w:val="28"/>
          <w:szCs w:val="28"/>
        </w:rPr>
        <w:t>наблюдение за учебной работой студентов в условиях модульно-рейтингового обучения (приложение 4);</w:t>
      </w:r>
    </w:p>
    <w:p w:rsidR="001D5ACF" w:rsidRPr="008B4C5C" w:rsidRDefault="001D5ACF" w:rsidP="00A422C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color w:val="000000"/>
          <w:sz w:val="28"/>
          <w:szCs w:val="28"/>
        </w:rPr>
        <w:t>тестирование знаний студентов по модулям дисциплины (Приложение 2);</w:t>
      </w:r>
    </w:p>
    <w:p w:rsidR="001D5ACF" w:rsidRPr="008B4C5C" w:rsidRDefault="001D5ACF" w:rsidP="00A422C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color w:val="000000"/>
          <w:sz w:val="28"/>
          <w:szCs w:val="28"/>
        </w:rPr>
        <w:t>диагностические беседы со студентами;</w:t>
      </w:r>
    </w:p>
    <w:p w:rsidR="001D5ACF" w:rsidRPr="008B4C5C" w:rsidRDefault="001D5ACF" w:rsidP="00A422C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color w:val="000000"/>
          <w:sz w:val="28"/>
          <w:szCs w:val="28"/>
        </w:rPr>
        <w:t>педагогический эксперимент;</w:t>
      </w:r>
    </w:p>
    <w:p w:rsidR="001D5ACF" w:rsidRPr="008B4C5C" w:rsidRDefault="001D5ACF" w:rsidP="00A422C8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C5C">
        <w:rPr>
          <w:rFonts w:ascii="Times New Roman" w:hAnsi="Times New Roman"/>
          <w:color w:val="000000"/>
          <w:sz w:val="28"/>
          <w:szCs w:val="28"/>
        </w:rPr>
        <w:t>методы математической обработки информации.</w:t>
      </w:r>
    </w:p>
    <w:p w:rsidR="001D5ACF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F56">
        <w:rPr>
          <w:rFonts w:ascii="Times New Roman" w:hAnsi="Times New Roman"/>
          <w:i/>
          <w:sz w:val="28"/>
          <w:szCs w:val="28"/>
        </w:rPr>
        <w:t>Личный вклад соискателя состоит в</w:t>
      </w:r>
      <w:r>
        <w:rPr>
          <w:rFonts w:ascii="Times New Roman" w:hAnsi="Times New Roman"/>
          <w:sz w:val="28"/>
          <w:szCs w:val="28"/>
        </w:rPr>
        <w:t xml:space="preserve">: состоит в аналитическом представлении </w:t>
      </w:r>
      <w:r w:rsidRPr="007468F4">
        <w:rPr>
          <w:rFonts w:ascii="Times New Roman" w:hAnsi="Times New Roman"/>
          <w:sz w:val="28"/>
          <w:szCs w:val="28"/>
          <w:u w:val="single"/>
        </w:rPr>
        <w:t>проблемы в исторической перспективе</w:t>
      </w:r>
      <w:r>
        <w:rPr>
          <w:rFonts w:ascii="Times New Roman" w:hAnsi="Times New Roman"/>
          <w:sz w:val="28"/>
          <w:szCs w:val="28"/>
        </w:rPr>
        <w:t xml:space="preserve"> и современного состояния проблемы, систематизации понятийного аппарата, определении и реализации комплекса теоретико-методологических подходов, определении структурных компонентов, составляющих учебно-познавательной компетентность будущих педагогов профессионального обучения как профессионально-значимую ценность, разработке модели развития учебно-познавательной компетентности студентов направления «Профессиональное обучение (Декоративно-прикладное искусство и дизайн)», выявлении педагогических условий ее эффективного внедрения в образовательный процесс, разработке методико-технологического обеспечения, подготовке публикаций по выполненной работе.</w:t>
      </w:r>
    </w:p>
    <w:p w:rsidR="001D5ACF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5ACF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25 декабря 2014 года  диссертационный совет принял решение присудить Дульчаевой Ирине Львовне ученую степень кандидата педагогических наук.</w:t>
      </w:r>
    </w:p>
    <w:p w:rsidR="001D5ACF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тайного голосования диссертационный совет в количестве 19 человек, из них 12 докторов наук по специальности 13.00.01 – общая педагогика, история педагогики и образования, участвовавших в заседании, из 19 человек, входящих в состав совета, проголосовали: за присуждение ученой степени – 19, против присуждения ученой степени – нет, недействительных бюллетеней –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нет.</w:t>
      </w:r>
    </w:p>
    <w:p w:rsidR="001D5ACF" w:rsidRDefault="001D5ACF" w:rsidP="00755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5ACF" w:rsidRDefault="001D5ACF" w:rsidP="00A1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1D5ACF" w:rsidRDefault="001D5ACF" w:rsidP="00A1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диссертационного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Степан Владимирович Калмыков</w:t>
      </w:r>
    </w:p>
    <w:p w:rsidR="001D5ACF" w:rsidRDefault="001D5ACF" w:rsidP="00A1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5ACF" w:rsidRDefault="001D5ACF" w:rsidP="00A1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</w:t>
      </w:r>
    </w:p>
    <w:p w:rsidR="001D5ACF" w:rsidRDefault="001D5ACF" w:rsidP="00A1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диссертационного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Анна Николаевна Базарова</w:t>
      </w:r>
    </w:p>
    <w:p w:rsidR="001D5ACF" w:rsidRDefault="001D5ACF" w:rsidP="00A1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5ACF" w:rsidRPr="00BD70B2" w:rsidRDefault="001D5ACF" w:rsidP="00A1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D5ACF" w:rsidRPr="00BD70B2" w:rsidSect="007C4719">
      <w:headerReference w:type="default" r:id="rId7"/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ACF" w:rsidRDefault="001D5ACF" w:rsidP="007A6CAD">
      <w:pPr>
        <w:spacing w:after="0" w:line="240" w:lineRule="auto"/>
      </w:pPr>
      <w:r>
        <w:separator/>
      </w:r>
    </w:p>
  </w:endnote>
  <w:endnote w:type="continuationSeparator" w:id="0">
    <w:p w:rsidR="001D5ACF" w:rsidRDefault="001D5ACF" w:rsidP="007A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ACF" w:rsidRDefault="001D5ACF" w:rsidP="007A6CAD">
      <w:pPr>
        <w:spacing w:after="0" w:line="240" w:lineRule="auto"/>
      </w:pPr>
      <w:r>
        <w:separator/>
      </w:r>
    </w:p>
  </w:footnote>
  <w:footnote w:type="continuationSeparator" w:id="0">
    <w:p w:rsidR="001D5ACF" w:rsidRDefault="001D5ACF" w:rsidP="007A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CF" w:rsidRDefault="001D5ACF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1D5ACF" w:rsidRDefault="001D5A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21B5"/>
    <w:multiLevelType w:val="hybridMultilevel"/>
    <w:tmpl w:val="8B7C9D4C"/>
    <w:lvl w:ilvl="0" w:tplc="51FE0F48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BCF607E"/>
    <w:multiLevelType w:val="hybridMultilevel"/>
    <w:tmpl w:val="1CA0A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AD2192"/>
    <w:multiLevelType w:val="hybridMultilevel"/>
    <w:tmpl w:val="17124F8E"/>
    <w:lvl w:ilvl="0" w:tplc="647695C0">
      <w:start w:val="7"/>
      <w:numFmt w:val="bullet"/>
      <w:lvlText w:val="-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67EAE"/>
    <w:multiLevelType w:val="hybridMultilevel"/>
    <w:tmpl w:val="D332E454"/>
    <w:lvl w:ilvl="0" w:tplc="D9F6633E">
      <w:start w:val="1"/>
      <w:numFmt w:val="decimal"/>
      <w:lvlText w:val="%1."/>
      <w:lvlJc w:val="left"/>
      <w:pPr>
        <w:ind w:left="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4">
    <w:nsid w:val="57C61F2C"/>
    <w:multiLevelType w:val="hybridMultilevel"/>
    <w:tmpl w:val="E424F0E6"/>
    <w:lvl w:ilvl="0" w:tplc="BD260C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B227175"/>
    <w:multiLevelType w:val="hybridMultilevel"/>
    <w:tmpl w:val="311EC10C"/>
    <w:lvl w:ilvl="0" w:tplc="86029C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7B720C4C"/>
    <w:multiLevelType w:val="hybridMultilevel"/>
    <w:tmpl w:val="082CD2E8"/>
    <w:lvl w:ilvl="0" w:tplc="647695C0">
      <w:start w:val="7"/>
      <w:numFmt w:val="bullet"/>
      <w:lvlText w:val="-"/>
      <w:lvlJc w:val="left"/>
      <w:pPr>
        <w:ind w:left="1004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4DE"/>
    <w:rsid w:val="00062949"/>
    <w:rsid w:val="0007615C"/>
    <w:rsid w:val="000A4009"/>
    <w:rsid w:val="000C1D19"/>
    <w:rsid w:val="001265F8"/>
    <w:rsid w:val="00163BC0"/>
    <w:rsid w:val="00183378"/>
    <w:rsid w:val="001D5ACF"/>
    <w:rsid w:val="001D7768"/>
    <w:rsid w:val="001E74DE"/>
    <w:rsid w:val="001E7723"/>
    <w:rsid w:val="00235DC8"/>
    <w:rsid w:val="002F5846"/>
    <w:rsid w:val="00342188"/>
    <w:rsid w:val="00391A4D"/>
    <w:rsid w:val="003A21CE"/>
    <w:rsid w:val="003C6426"/>
    <w:rsid w:val="0040140A"/>
    <w:rsid w:val="00403FB7"/>
    <w:rsid w:val="0043537D"/>
    <w:rsid w:val="00446E3A"/>
    <w:rsid w:val="0044742D"/>
    <w:rsid w:val="004661BE"/>
    <w:rsid w:val="004C4EFF"/>
    <w:rsid w:val="004F7C5F"/>
    <w:rsid w:val="005002F0"/>
    <w:rsid w:val="00565897"/>
    <w:rsid w:val="0058008D"/>
    <w:rsid w:val="00592EF5"/>
    <w:rsid w:val="00596700"/>
    <w:rsid w:val="005C5127"/>
    <w:rsid w:val="005C5FBC"/>
    <w:rsid w:val="005E6E26"/>
    <w:rsid w:val="006217B9"/>
    <w:rsid w:val="00675DCE"/>
    <w:rsid w:val="007468F4"/>
    <w:rsid w:val="00752394"/>
    <w:rsid w:val="007550D1"/>
    <w:rsid w:val="007A6CAD"/>
    <w:rsid w:val="007B4D70"/>
    <w:rsid w:val="007C4719"/>
    <w:rsid w:val="00856781"/>
    <w:rsid w:val="00872C60"/>
    <w:rsid w:val="008B4C5C"/>
    <w:rsid w:val="00917888"/>
    <w:rsid w:val="009D451C"/>
    <w:rsid w:val="00A07D25"/>
    <w:rsid w:val="00A13282"/>
    <w:rsid w:val="00A422C8"/>
    <w:rsid w:val="00A66675"/>
    <w:rsid w:val="00B66EBD"/>
    <w:rsid w:val="00B7458A"/>
    <w:rsid w:val="00BB5F56"/>
    <w:rsid w:val="00BC7B6F"/>
    <w:rsid w:val="00BD70B2"/>
    <w:rsid w:val="00BE6E8D"/>
    <w:rsid w:val="00C4254E"/>
    <w:rsid w:val="00CE26D7"/>
    <w:rsid w:val="00CF57D4"/>
    <w:rsid w:val="00D57DE5"/>
    <w:rsid w:val="00DB15FF"/>
    <w:rsid w:val="00DC0708"/>
    <w:rsid w:val="00E47831"/>
    <w:rsid w:val="00E711BB"/>
    <w:rsid w:val="00E853B1"/>
    <w:rsid w:val="00F03433"/>
    <w:rsid w:val="00F44863"/>
    <w:rsid w:val="00F6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65F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5002F0"/>
    <w:rPr>
      <w:rFonts w:cs="Times New Roman"/>
    </w:rPr>
  </w:style>
  <w:style w:type="paragraph" w:styleId="NormalWeb">
    <w:name w:val="Normal (Web)"/>
    <w:basedOn w:val="Normal"/>
    <w:uiPriority w:val="99"/>
    <w:rsid w:val="0044742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D451C"/>
    <w:rPr>
      <w:rFonts w:cs="Times New Roman"/>
      <w:b/>
      <w:bCs/>
    </w:rPr>
  </w:style>
  <w:style w:type="character" w:customStyle="1" w:styleId="FontStyle125">
    <w:name w:val="Font Style125"/>
    <w:uiPriority w:val="99"/>
    <w:rsid w:val="00CF57D4"/>
    <w:rPr>
      <w:rFonts w:ascii="Times New Roman" w:hAnsi="Times New Roman"/>
      <w:color w:val="000000"/>
      <w:sz w:val="18"/>
    </w:rPr>
  </w:style>
  <w:style w:type="character" w:customStyle="1" w:styleId="13">
    <w:name w:val="Основной текст (13)_"/>
    <w:link w:val="131"/>
    <w:uiPriority w:val="99"/>
    <w:locked/>
    <w:rsid w:val="00B66EBD"/>
    <w:rPr>
      <w:rFonts w:ascii="Arial" w:hAnsi="Arial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B66EBD"/>
    <w:pPr>
      <w:widowControl w:val="0"/>
      <w:shd w:val="clear" w:color="auto" w:fill="FFFFFF"/>
      <w:spacing w:after="0" w:line="278" w:lineRule="exact"/>
      <w:ind w:hanging="380"/>
      <w:jc w:val="center"/>
    </w:pPr>
    <w:rPr>
      <w:rFonts w:ascii="Arial" w:hAnsi="Arial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A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C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6C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1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212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2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12</Pages>
  <Words>3206</Words>
  <Characters>18277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ДИССЕРТАЦИОННОГО СОВЕТА Д212</dc:title>
  <dc:subject/>
  <dc:creator>Пользователь Windows</dc:creator>
  <cp:keywords/>
  <dc:description/>
  <cp:lastModifiedBy>user</cp:lastModifiedBy>
  <cp:revision>2</cp:revision>
  <cp:lastPrinted>2014-12-21T10:00:00Z</cp:lastPrinted>
  <dcterms:created xsi:type="dcterms:W3CDTF">2014-12-29T07:53:00Z</dcterms:created>
  <dcterms:modified xsi:type="dcterms:W3CDTF">2014-12-29T07:53:00Z</dcterms:modified>
</cp:coreProperties>
</file>