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B" w:rsidRDefault="00173CDB" w:rsidP="00173CDB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173CDB" w:rsidRDefault="00173CDB" w:rsidP="00173CDB"/>
    <w:p w:rsidR="00173CDB" w:rsidRDefault="00173CDB" w:rsidP="00173CDB"/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73CDB" w:rsidRDefault="00173CDB" w:rsidP="0017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31.08.01 Акушерство-гинекология</w:t>
      </w:r>
    </w:p>
    <w:p w:rsidR="00173CDB" w:rsidRDefault="00173CDB" w:rsidP="00173CDB">
      <w:pPr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</w:p>
    <w:p w:rsidR="00173CDB" w:rsidRDefault="00173CDB" w:rsidP="00173CD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73CDB" w:rsidRDefault="00173CDB" w:rsidP="00173CDB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rPr>
          <w:b/>
        </w:rPr>
      </w:pPr>
    </w:p>
    <w:p w:rsidR="00173CDB" w:rsidRDefault="00173CDB" w:rsidP="00173CDB">
      <w:pPr>
        <w:jc w:val="center"/>
      </w:pPr>
    </w:p>
    <w:p w:rsidR="00173CDB" w:rsidRDefault="00173CDB" w:rsidP="00173CDB">
      <w:pPr>
        <w:jc w:val="center"/>
      </w:pPr>
    </w:p>
    <w:p w:rsidR="00173CDB" w:rsidRDefault="00173CDB" w:rsidP="00173CDB">
      <w:pPr>
        <w:jc w:val="center"/>
      </w:pPr>
    </w:p>
    <w:p w:rsidR="00173CDB" w:rsidRDefault="00173CDB" w:rsidP="00173CDB">
      <w:pPr>
        <w:jc w:val="center"/>
      </w:pPr>
    </w:p>
    <w:p w:rsidR="00173CDB" w:rsidRDefault="00173CDB" w:rsidP="00173CDB">
      <w:pPr>
        <w:jc w:val="center"/>
      </w:pPr>
    </w:p>
    <w:p w:rsidR="00173CDB" w:rsidRDefault="00243F3B" w:rsidP="00173CDB">
      <w:pPr>
        <w:jc w:val="center"/>
        <w:rPr>
          <w:i/>
        </w:rPr>
      </w:pPr>
      <w:r>
        <w:rPr>
          <w:sz w:val="28"/>
          <w:szCs w:val="28"/>
        </w:rPr>
        <w:t>Улан-Удэ, 2015</w:t>
      </w:r>
      <w:bookmarkStart w:id="0" w:name="_GoBack"/>
      <w:bookmarkEnd w:id="0"/>
    </w:p>
    <w:p w:rsidR="00173CDB" w:rsidRDefault="00173CDB" w:rsidP="00173CDB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«Акушерство и гинекология» </w:t>
      </w:r>
    </w:p>
    <w:p w:rsidR="00173CDB" w:rsidRDefault="00173CDB" w:rsidP="00173CDB">
      <w:pPr>
        <w:jc w:val="both"/>
        <w:rPr>
          <w:rFonts w:eastAsia="Calibri"/>
          <w:b/>
          <w:bCs/>
        </w:rPr>
      </w:pPr>
    </w:p>
    <w:p w:rsidR="00173CDB" w:rsidRDefault="00173CDB" w:rsidP="00173CDB">
      <w:pPr>
        <w:jc w:val="both"/>
        <w:rPr>
          <w:color w:val="000000"/>
        </w:rPr>
      </w:pPr>
      <w:r w:rsidRPr="00791AFA">
        <w:rPr>
          <w:rFonts w:eastAsia="Calibri"/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«Акушерство</w:t>
      </w:r>
      <w:r>
        <w:rPr>
          <w:color w:val="000000"/>
        </w:rPr>
        <w:t xml:space="preserve"> и гинекология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 акушера-гинеколога</w:t>
      </w:r>
      <w:r>
        <w:rPr>
          <w:color w:val="000000"/>
        </w:rPr>
        <w:t>.</w:t>
      </w:r>
    </w:p>
    <w:p w:rsidR="00173CDB" w:rsidRPr="009437E2" w:rsidRDefault="00173CDB" w:rsidP="00173CDB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173CDB" w:rsidRPr="00694BC9" w:rsidRDefault="00173CDB" w:rsidP="00173CDB">
      <w:pPr>
        <w:tabs>
          <w:tab w:val="left" w:pos="709"/>
        </w:tabs>
        <w:jc w:val="both"/>
      </w:pPr>
      <w:r w:rsidRPr="00694BC9">
        <w:t>Дисциплина «Акушерство и гинекология»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31.08.01 «Акушерство и гинекология»</w:t>
      </w:r>
      <w:r w:rsidRPr="00694BC9">
        <w:t>.</w:t>
      </w:r>
    </w:p>
    <w:p w:rsidR="00173CDB" w:rsidRDefault="00173CDB" w:rsidP="00173CDB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Акушерство и гинекология</w:t>
      </w:r>
      <w:r w:rsidRPr="00F21826">
        <w:rPr>
          <w:b/>
        </w:rPr>
        <w:t>»</w:t>
      </w:r>
      <w:r>
        <w:rPr>
          <w:b/>
        </w:rPr>
        <w:t>: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ПК-6 - готовность</w:t>
      </w:r>
      <w:r w:rsidRPr="007C7705">
        <w:t xml:space="preserve"> к ведению, родовспоможению и лечению пациентов, нуждающихся в оказании акушерско-гинекологической медицинской помощи</w:t>
      </w:r>
    </w:p>
    <w:p w:rsidR="00173CDB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A26EEC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немедикаментозной терапии и других методов у пациентов, нуждающихся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 xml:space="preserve">ПК-9 - </w:t>
      </w:r>
      <w:r>
        <w:t>готовность</w:t>
      </w:r>
      <w:r w:rsidRPr="00FF4A41"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t>.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Кратное содержание рабочей программы:</w:t>
      </w:r>
    </w:p>
    <w:p w:rsidR="00173CDB" w:rsidRDefault="00173CDB" w:rsidP="00173CDB">
      <w:pPr>
        <w:jc w:val="both"/>
      </w:pPr>
      <w:r w:rsidRPr="00F03C58">
        <w:t>Организация работы акушерско-гинекологической службы в Российской Федерации</w:t>
      </w:r>
      <w:r>
        <w:t>:</w:t>
      </w:r>
      <w:r w:rsidRPr="004937A5">
        <w:rPr>
          <w:b/>
        </w:rPr>
        <w:t xml:space="preserve"> </w:t>
      </w:r>
      <w:r w:rsidRPr="00D91749">
        <w:t>Нормативное правовое обеспечение первичной  акушерско-гинекологической помощи. Структура женской консультации</w:t>
      </w:r>
      <w:r>
        <w:t>.</w:t>
      </w:r>
      <w:r w:rsidRPr="00F03C58">
        <w:t xml:space="preserve"> </w:t>
      </w:r>
      <w:r w:rsidRPr="00D91749">
        <w:t>Соц</w:t>
      </w:r>
      <w:r>
        <w:t xml:space="preserve">иально-правовая помощь женщинам. </w:t>
      </w:r>
      <w:r w:rsidRPr="00D91749">
        <w:t>Экспертиза временной нетрудоспособности</w:t>
      </w:r>
      <w:r>
        <w:t>.</w:t>
      </w:r>
      <w:r w:rsidRPr="00F03C58">
        <w:t xml:space="preserve"> </w:t>
      </w:r>
      <w:r w:rsidRPr="00D91749">
        <w:t>Диспансерное наблюдение и гинекологических больных</w:t>
      </w:r>
      <w:r>
        <w:t>.</w:t>
      </w:r>
      <w:r w:rsidRPr="00E85DBF">
        <w:rPr>
          <w:b/>
        </w:rPr>
        <w:t xml:space="preserve"> </w:t>
      </w:r>
      <w:r w:rsidRPr="00F03C58">
        <w:t>Физиология и патология беременности</w:t>
      </w:r>
      <w:r>
        <w:t>: Диспансерное наблюдение беременных</w:t>
      </w:r>
      <w:r>
        <w:rPr>
          <w:b/>
        </w:rPr>
        <w:t xml:space="preserve">. </w:t>
      </w:r>
      <w:r w:rsidRPr="00E85DBF">
        <w:t>Родовые сертификаты</w:t>
      </w:r>
      <w:r>
        <w:rPr>
          <w:b/>
        </w:rPr>
        <w:t>.</w:t>
      </w:r>
      <w:r w:rsidRPr="00F03C58">
        <w:t xml:space="preserve"> </w:t>
      </w:r>
      <w:proofErr w:type="spellStart"/>
      <w:r w:rsidRPr="00E85DBF">
        <w:t>Невынашивание</w:t>
      </w:r>
      <w:proofErr w:type="spellEnd"/>
      <w:r w:rsidRPr="00E85DBF">
        <w:t xml:space="preserve"> беременности</w:t>
      </w:r>
      <w:r>
        <w:rPr>
          <w:b/>
        </w:rPr>
        <w:t>.</w:t>
      </w:r>
      <w:r w:rsidRPr="00F03C58">
        <w:t xml:space="preserve"> </w:t>
      </w:r>
      <w:proofErr w:type="spellStart"/>
      <w:r w:rsidRPr="00E85DBF">
        <w:t>Перенашивание</w:t>
      </w:r>
      <w:proofErr w:type="spellEnd"/>
      <w:r w:rsidRPr="00E85DBF">
        <w:t xml:space="preserve"> беременности</w:t>
      </w:r>
      <w:r>
        <w:rPr>
          <w:b/>
        </w:rPr>
        <w:t>.</w:t>
      </w:r>
      <w:r w:rsidRPr="00F03C58">
        <w:t xml:space="preserve"> </w:t>
      </w:r>
      <w:r w:rsidRPr="00E85DBF">
        <w:t>Многоплодная беременность</w:t>
      </w:r>
      <w:r>
        <w:rPr>
          <w:b/>
        </w:rPr>
        <w:t>.</w:t>
      </w:r>
      <w:r w:rsidRPr="00F03C58">
        <w:t xml:space="preserve"> </w:t>
      </w:r>
      <w:r w:rsidRPr="00E85DBF">
        <w:t>Плацентарная недостаточность</w:t>
      </w:r>
      <w:r>
        <w:rPr>
          <w:b/>
        </w:rPr>
        <w:t xml:space="preserve">. </w:t>
      </w:r>
      <w:proofErr w:type="spellStart"/>
      <w:r>
        <w:t>Экстрагенитальная</w:t>
      </w:r>
      <w:proofErr w:type="spellEnd"/>
      <w:r>
        <w:t xml:space="preserve"> патология и беременность</w:t>
      </w:r>
      <w:r>
        <w:rPr>
          <w:b/>
        </w:rPr>
        <w:t>.</w:t>
      </w:r>
      <w:r w:rsidRPr="00F03C58">
        <w:t xml:space="preserve"> </w:t>
      </w:r>
      <w:r w:rsidRPr="00E85DBF">
        <w:t>Изосерологическая несовместимость крови матери и плода</w:t>
      </w:r>
      <w:r>
        <w:rPr>
          <w:b/>
        </w:rPr>
        <w:t xml:space="preserve">. </w:t>
      </w:r>
      <w:r w:rsidRPr="00E85DBF">
        <w:t>Нарушения системы гемостаза у беременных</w:t>
      </w:r>
      <w:r w:rsidRPr="00E85DBF">
        <w:rPr>
          <w:b/>
        </w:rPr>
        <w:t xml:space="preserve"> </w:t>
      </w:r>
      <w:r w:rsidRPr="00F03C58">
        <w:t>Физиология и патология родов</w:t>
      </w:r>
      <w:r>
        <w:t>:</w:t>
      </w:r>
      <w:r w:rsidRPr="00F03C58">
        <w:t xml:space="preserve"> </w:t>
      </w:r>
      <w:r w:rsidRPr="00E85DBF">
        <w:t>Физиологические роды</w:t>
      </w:r>
      <w:r>
        <w:rPr>
          <w:b/>
        </w:rPr>
        <w:t xml:space="preserve">. </w:t>
      </w:r>
      <w:proofErr w:type="gramStart"/>
      <w:r w:rsidRPr="00E85DBF">
        <w:t>Тазовые</w:t>
      </w:r>
      <w:proofErr w:type="gramEnd"/>
      <w:r w:rsidRPr="00E85DBF">
        <w:t xml:space="preserve"> </w:t>
      </w:r>
      <w:proofErr w:type="spellStart"/>
      <w:r w:rsidRPr="00E85DBF">
        <w:t>предлежания</w:t>
      </w:r>
      <w:proofErr w:type="spellEnd"/>
      <w:r w:rsidRPr="00E85DBF">
        <w:t xml:space="preserve"> плода</w:t>
      </w:r>
      <w:r>
        <w:rPr>
          <w:b/>
        </w:rPr>
        <w:t>.</w:t>
      </w:r>
      <w:r w:rsidRPr="00F03C58">
        <w:t xml:space="preserve"> </w:t>
      </w:r>
      <w:r w:rsidRPr="00E85DBF">
        <w:t>Аномалии родовой деятельности</w:t>
      </w:r>
      <w:r>
        <w:rPr>
          <w:b/>
        </w:rPr>
        <w:t>.</w:t>
      </w:r>
      <w:r w:rsidRPr="00F03C58">
        <w:t xml:space="preserve"> </w:t>
      </w:r>
      <w:r w:rsidRPr="00E85DBF">
        <w:t>Неправильное положение плода</w:t>
      </w:r>
      <w:r>
        <w:rPr>
          <w:b/>
        </w:rPr>
        <w:t>.</w:t>
      </w:r>
      <w:r w:rsidRPr="00F03C58">
        <w:t xml:space="preserve"> </w:t>
      </w:r>
      <w:r w:rsidRPr="00E85DBF">
        <w:t>Узкий таз</w:t>
      </w:r>
      <w:r>
        <w:rPr>
          <w:b/>
        </w:rPr>
        <w:t>.</w:t>
      </w:r>
      <w:r w:rsidRPr="00F03C58">
        <w:t xml:space="preserve"> </w:t>
      </w:r>
      <w:r w:rsidRPr="00E85DBF">
        <w:t>Кесарево сечение</w:t>
      </w:r>
      <w:r>
        <w:rPr>
          <w:b/>
        </w:rPr>
        <w:t>.</w:t>
      </w:r>
      <w:r w:rsidRPr="00F03C58">
        <w:t xml:space="preserve"> </w:t>
      </w:r>
      <w:r w:rsidRPr="00E85DBF">
        <w:t>Акушерские операции</w:t>
      </w:r>
      <w:r>
        <w:rPr>
          <w:b/>
        </w:rPr>
        <w:t xml:space="preserve">. </w:t>
      </w:r>
      <w:r w:rsidRPr="00E7219E">
        <w:t>Физиология и патология послеродового периода</w:t>
      </w:r>
      <w:r>
        <w:t>:</w:t>
      </w:r>
      <w:r w:rsidRPr="004937A5">
        <w:rPr>
          <w:b/>
        </w:rPr>
        <w:t xml:space="preserve"> </w:t>
      </w:r>
      <w:r w:rsidRPr="00E85DBF">
        <w:t>Послеродовые инфекционные заболевания</w:t>
      </w:r>
      <w:r>
        <w:rPr>
          <w:b/>
        </w:rPr>
        <w:t>.</w:t>
      </w:r>
      <w:r w:rsidRPr="00F03C58">
        <w:t xml:space="preserve"> </w:t>
      </w:r>
      <w:r w:rsidRPr="00E85DBF">
        <w:t>Перитонит после кесарева сечения</w:t>
      </w:r>
      <w:r w:rsidRPr="00E862D2">
        <w:rPr>
          <w:b/>
        </w:rPr>
        <w:t xml:space="preserve"> </w:t>
      </w:r>
      <w:r w:rsidRPr="00E7219E">
        <w:t>Оперативная гинекология</w:t>
      </w:r>
      <w:r>
        <w:t xml:space="preserve">: </w:t>
      </w:r>
      <w:r w:rsidRPr="00902B09">
        <w:t>Основы оперативной гинекологии</w:t>
      </w:r>
      <w:r>
        <w:rPr>
          <w:b/>
        </w:rPr>
        <w:t>.</w:t>
      </w:r>
      <w:r w:rsidRPr="00E7219E">
        <w:t xml:space="preserve"> </w:t>
      </w:r>
      <w:r w:rsidRPr="00902B09">
        <w:t>Внематочная беременность</w:t>
      </w:r>
      <w:r>
        <w:rPr>
          <w:b/>
        </w:rPr>
        <w:t>.</w:t>
      </w:r>
      <w:r w:rsidRPr="00E7219E">
        <w:t xml:space="preserve"> </w:t>
      </w:r>
      <w:r w:rsidRPr="00902B09">
        <w:t>Апоплексия яичников</w:t>
      </w:r>
      <w:r>
        <w:rPr>
          <w:b/>
        </w:rPr>
        <w:t>.</w:t>
      </w:r>
      <w:r w:rsidRPr="00E7219E">
        <w:t xml:space="preserve"> </w:t>
      </w:r>
      <w:r w:rsidRPr="00902B09">
        <w:t>Перфорация матки</w:t>
      </w:r>
      <w:r>
        <w:rPr>
          <w:b/>
        </w:rPr>
        <w:t>.</w:t>
      </w:r>
      <w:r w:rsidRPr="00E7219E">
        <w:t xml:space="preserve"> </w:t>
      </w:r>
      <w:r w:rsidRPr="00902B09">
        <w:t>Острый живот при воспалении половых органов</w:t>
      </w:r>
      <w:r>
        <w:rPr>
          <w:b/>
        </w:rPr>
        <w:t>.</w:t>
      </w:r>
      <w:r w:rsidRPr="00E7219E">
        <w:t xml:space="preserve"> </w:t>
      </w:r>
      <w:r w:rsidRPr="00902B09">
        <w:t>Острый живот при нарушении кровоснабжения органов  малого таза</w:t>
      </w:r>
      <w:r>
        <w:rPr>
          <w:b/>
        </w:rPr>
        <w:t xml:space="preserve">. </w:t>
      </w:r>
      <w:r w:rsidRPr="00E7219E">
        <w:t xml:space="preserve">Консервативная гинекология: </w:t>
      </w:r>
      <w:r w:rsidRPr="00902B09">
        <w:t>Воспалительные заболевания половых органов, тазовой клетчатки, брюшины (неспецифические, специфические)</w:t>
      </w:r>
      <w:r>
        <w:t>.</w:t>
      </w:r>
      <w:r w:rsidRPr="00E7219E">
        <w:t xml:space="preserve"> </w:t>
      </w:r>
      <w:r w:rsidRPr="00902B09">
        <w:t xml:space="preserve">Нейроэндокринные синдромы. Миома матки. </w:t>
      </w:r>
      <w:proofErr w:type="spellStart"/>
      <w:r w:rsidRPr="00902B09">
        <w:t>Эндометриоз</w:t>
      </w:r>
      <w:proofErr w:type="spellEnd"/>
      <w:r>
        <w:t>.</w:t>
      </w:r>
      <w:r w:rsidRPr="00E7219E">
        <w:t xml:space="preserve"> </w:t>
      </w:r>
      <w:r w:rsidRPr="00902B09">
        <w:t>Септические заболевания в гинекологии</w:t>
      </w:r>
      <w:r>
        <w:t>.</w:t>
      </w:r>
      <w:r w:rsidRPr="00E7219E">
        <w:t xml:space="preserve"> </w:t>
      </w:r>
      <w:r>
        <w:t>Планирование семьи.</w:t>
      </w:r>
    </w:p>
    <w:p w:rsidR="00173CDB" w:rsidRDefault="00173CDB" w:rsidP="00173CDB">
      <w:pPr>
        <w:jc w:val="both"/>
      </w:pP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«Общественное здоровье и организация здравоохранения» </w:t>
      </w:r>
    </w:p>
    <w:p w:rsidR="00173CDB" w:rsidRDefault="00173CDB" w:rsidP="00173CDB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173CDB" w:rsidRPr="00694BC9" w:rsidRDefault="00173CDB" w:rsidP="00173CDB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173CDB" w:rsidRDefault="00173CDB" w:rsidP="00173CDB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173CDB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173CDB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173CDB" w:rsidRPr="0003241C" w:rsidRDefault="00173CDB" w:rsidP="00173CDB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173CDB" w:rsidRPr="0003241C" w:rsidRDefault="00173CDB" w:rsidP="00173CDB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173CDB" w:rsidRDefault="00173CDB" w:rsidP="00173CDB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173CDB" w:rsidRPr="0003241C" w:rsidRDefault="00173CDB" w:rsidP="00173CDB">
      <w:pPr>
        <w:contextualSpacing/>
        <w:jc w:val="both"/>
        <w:rPr>
          <w:bCs/>
        </w:rPr>
      </w:pP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173CDB" w:rsidRDefault="00173CDB" w:rsidP="00173CDB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173CDB" w:rsidRPr="00694BC9" w:rsidRDefault="00173CDB" w:rsidP="00173CDB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173CDB" w:rsidRDefault="00173CDB" w:rsidP="00173CDB">
      <w:r>
        <w:lastRenderedPageBreak/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173CDB" w:rsidRPr="00633720" w:rsidRDefault="00173CDB" w:rsidP="00173CDB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173CDB" w:rsidRPr="00633720" w:rsidRDefault="00173CDB" w:rsidP="00173CDB">
      <w:pPr>
        <w:widowControl w:val="0"/>
        <w:autoSpaceDE w:val="0"/>
        <w:autoSpaceDN w:val="0"/>
        <w:adjustRightInd w:val="0"/>
        <w:contextualSpacing/>
        <w:jc w:val="both"/>
      </w:pPr>
    </w:p>
    <w:p w:rsidR="00173CDB" w:rsidRPr="00633720" w:rsidRDefault="00173CDB" w:rsidP="00173CDB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73CDB" w:rsidRPr="00842919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«Медицина чрезвычайных ситуаций»</w:t>
      </w:r>
    </w:p>
    <w:p w:rsidR="00173CDB" w:rsidRPr="00B32764" w:rsidRDefault="00173CDB" w:rsidP="00173CDB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173CDB" w:rsidRPr="00694BC9" w:rsidRDefault="00173CDB" w:rsidP="00173CDB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Медицина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31.08.01. «Акушерство и гинекология».</w:t>
      </w:r>
    </w:p>
    <w:p w:rsidR="00173CDB" w:rsidRDefault="00173CDB" w:rsidP="00173CDB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173CDB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173CDB" w:rsidRPr="00842919" w:rsidRDefault="00173CDB" w:rsidP="00173CDB">
      <w:pPr>
        <w:ind w:right="244"/>
        <w:jc w:val="both"/>
      </w:pPr>
      <w:r w:rsidRPr="00842919">
        <w:rPr>
          <w:b/>
        </w:rPr>
        <w:lastRenderedPageBreak/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173CDB" w:rsidRDefault="00173CDB" w:rsidP="00173CDB">
      <w:pPr>
        <w:jc w:val="both"/>
      </w:pPr>
    </w:p>
    <w:p w:rsidR="00173CDB" w:rsidRPr="00313C2B" w:rsidRDefault="00173CDB" w:rsidP="00173CDB">
      <w:pPr>
        <w:jc w:val="both"/>
      </w:pPr>
    </w:p>
    <w:p w:rsidR="00173CDB" w:rsidRPr="00842919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173CDB" w:rsidRPr="00455124" w:rsidRDefault="00173CDB" w:rsidP="00173CDB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173CDB" w:rsidRPr="00694BC9" w:rsidRDefault="00173CDB" w:rsidP="00173CDB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173CDB" w:rsidRDefault="00173CDB" w:rsidP="00173CDB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173CDB" w:rsidRPr="00EB5167" w:rsidRDefault="00173CDB" w:rsidP="00173CD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173CDB" w:rsidRDefault="00173CDB" w:rsidP="00173CD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Анестезиология, реаниматология</w:t>
      </w:r>
      <w:r w:rsidRPr="00842919">
        <w:rPr>
          <w:b/>
          <w:bCs/>
          <w:sz w:val="24"/>
          <w:szCs w:val="24"/>
        </w:rPr>
        <w:t>»</w:t>
      </w:r>
    </w:p>
    <w:p w:rsidR="00173CDB" w:rsidRPr="00842919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3CDB" w:rsidRPr="00CA1A5B" w:rsidRDefault="00173CDB" w:rsidP="00173CDB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rPr>
          <w:bCs/>
        </w:rPr>
        <w:t>овладение</w:t>
      </w:r>
      <w:r w:rsidRPr="00CA1A5B">
        <w:rPr>
          <w:bCs/>
        </w:rPr>
        <w:t xml:space="preserve"> знаниями нарушений жизненно важных функций организма больного, а также принципами интенсивной терапии и реанимации, основными методами оказания первой помощи при неотложных состояниях</w:t>
      </w:r>
      <w:r>
        <w:rPr>
          <w:bCs/>
        </w:rPr>
        <w:t>.</w:t>
      </w:r>
    </w:p>
    <w:p w:rsidR="00173CDB" w:rsidRPr="00694BC9" w:rsidRDefault="00173CDB" w:rsidP="00173CDB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Анестезиология и реаниматология</w:t>
      </w:r>
      <w:r w:rsidRPr="00694BC9">
        <w:t>» относится к обязательным дисциплинам</w:t>
      </w:r>
      <w:r>
        <w:t xml:space="preserve"> вариативной </w:t>
      </w:r>
      <w:r w:rsidRPr="00694BC9">
        <w:t>части учебного плана ООП по направлению подготовки</w:t>
      </w:r>
      <w:r>
        <w:t xml:space="preserve"> 31.08.01. «Акушерство и гинекология»</w:t>
      </w:r>
    </w:p>
    <w:p w:rsidR="00173CDB" w:rsidRDefault="00173CDB" w:rsidP="00173CDB">
      <w:r>
        <w:t>Изучение дисциплины</w:t>
      </w:r>
      <w:r w:rsidRPr="00694BC9">
        <w:t xml:space="preserve"> осуществляет</w:t>
      </w:r>
      <w:r>
        <w:t xml:space="preserve">ся во втором семестре </w:t>
      </w:r>
      <w:r w:rsidRPr="00694BC9">
        <w:t>обучения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Анестезиология, реаниматология</w:t>
      </w:r>
      <w:r w:rsidRPr="00842919">
        <w:rPr>
          <w:b/>
          <w:bCs/>
        </w:rPr>
        <w:t>»: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173CDB" w:rsidRPr="005F3317" w:rsidRDefault="00173CDB" w:rsidP="00173CDB">
      <w:pPr>
        <w:widowControl w:val="0"/>
        <w:autoSpaceDE w:val="0"/>
        <w:autoSpaceDN w:val="0"/>
        <w:adjustRightInd w:val="0"/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Общая анестезиология: Основы организации анестезиологической и реанимационной помощи в Российской Федерации. Предоперационное обследование. Анестезиологическое оборудование и мониторинг.</w:t>
      </w:r>
      <w:r w:rsidRPr="005F3317">
        <w:t xml:space="preserve"> </w:t>
      </w:r>
      <w:r>
        <w:t xml:space="preserve">Этапы и компоненты анестезии. Анестезиология в акушерстве и гинекологии. </w:t>
      </w:r>
      <w:proofErr w:type="gramStart"/>
      <w:r>
        <w:t>Сердечно-сосудистая</w:t>
      </w:r>
      <w:proofErr w:type="gramEnd"/>
      <w:r>
        <w:t xml:space="preserve"> недостаточность. </w:t>
      </w:r>
      <w:proofErr w:type="spellStart"/>
      <w:r>
        <w:t>Инфузионная</w:t>
      </w:r>
      <w:proofErr w:type="spellEnd"/>
      <w:r>
        <w:t xml:space="preserve"> терапия. Дыхательная недостаточность и респираторная поддержка. </w:t>
      </w:r>
      <w:proofErr w:type="spellStart"/>
      <w:r>
        <w:t>Нутритивная</w:t>
      </w:r>
      <w:proofErr w:type="spellEnd"/>
      <w:r>
        <w:t xml:space="preserve"> поддержка. Антибактериальная и </w:t>
      </w:r>
      <w:proofErr w:type="spellStart"/>
      <w:r>
        <w:t>микотическая</w:t>
      </w:r>
      <w:proofErr w:type="spellEnd"/>
      <w:r>
        <w:t xml:space="preserve"> терапия.</w:t>
      </w:r>
      <w:r w:rsidRPr="005F3317">
        <w:t xml:space="preserve"> </w:t>
      </w:r>
      <w:r w:rsidRPr="00092440">
        <w:t xml:space="preserve">Методы </w:t>
      </w:r>
      <w:proofErr w:type="spellStart"/>
      <w:r w:rsidRPr="00092440">
        <w:t>детоксикации</w:t>
      </w:r>
      <w:proofErr w:type="spellEnd"/>
      <w:r>
        <w:t>.</w:t>
      </w:r>
      <w:r w:rsidRPr="005F3317">
        <w:t xml:space="preserve"> </w:t>
      </w:r>
      <w:r w:rsidRPr="00092440">
        <w:t>Острая почечная недостаточность</w:t>
      </w:r>
      <w:r>
        <w:t>.</w:t>
      </w:r>
      <w:r w:rsidRPr="005F3317">
        <w:t xml:space="preserve"> </w:t>
      </w:r>
      <w:r w:rsidRPr="00092440">
        <w:t>Острая печеночная недостаточность</w:t>
      </w:r>
      <w:r>
        <w:t>.</w:t>
      </w:r>
      <w:r w:rsidRPr="005F3317">
        <w:t xml:space="preserve"> </w:t>
      </w:r>
      <w:r>
        <w:t>Критические со</w:t>
      </w:r>
      <w:r w:rsidRPr="00092440">
        <w:t>стояния в акушерстве и гинекологии</w:t>
      </w:r>
      <w:r>
        <w:t>.</w:t>
      </w:r>
    </w:p>
    <w:p w:rsidR="00173CDB" w:rsidRDefault="00173CDB" w:rsidP="00173CDB">
      <w:pPr>
        <w:ind w:firstLine="708"/>
        <w:jc w:val="both"/>
      </w:pP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173CDB" w:rsidRPr="00842919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3CDB" w:rsidRPr="00823185" w:rsidRDefault="00173CDB" w:rsidP="00173CDB">
      <w:pPr>
        <w:jc w:val="both"/>
      </w:pPr>
      <w:r w:rsidRPr="00842919">
        <w:rPr>
          <w:b/>
          <w:bCs/>
        </w:rPr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173CDB" w:rsidRDefault="00173CDB" w:rsidP="00173CDB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</w:t>
      </w:r>
      <w:r w:rsidRPr="009B1287">
        <w:t>31.08.01 «Акушерство и гинекология»</w:t>
      </w:r>
      <w:r>
        <w:t>.</w:t>
      </w:r>
    </w:p>
    <w:p w:rsidR="00173CDB" w:rsidRDefault="00173CDB" w:rsidP="00173CDB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173CDB" w:rsidRPr="00313C2B" w:rsidRDefault="00173CDB" w:rsidP="00173CDB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Подростковая и детская гинекология</w:t>
      </w:r>
      <w:r w:rsidRPr="00842919">
        <w:rPr>
          <w:b/>
          <w:bCs/>
          <w:sz w:val="24"/>
          <w:szCs w:val="24"/>
        </w:rPr>
        <w:t>»</w:t>
      </w:r>
    </w:p>
    <w:p w:rsidR="00173CDB" w:rsidRPr="00842919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3CDB" w:rsidRPr="00823185" w:rsidRDefault="00173CDB" w:rsidP="00173CDB">
      <w:pPr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повышение профессиональных теоретических и практических знаний врачей акушеров-гинекологов и педиатров по вопросам детской и подростковой гинекологии</w:t>
      </w:r>
      <w:r w:rsidRPr="00823185">
        <w:t>.</w:t>
      </w:r>
    </w:p>
    <w:p w:rsidR="00173CDB" w:rsidRPr="006B2140" w:rsidRDefault="00173CDB" w:rsidP="00173CDB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Подростковая и детская гинекология</w:t>
      </w:r>
      <w:r w:rsidRPr="00694BC9">
        <w:t>» относится к дисциплинам</w:t>
      </w:r>
      <w:r>
        <w:t xml:space="preserve"> по выбору ООП </w:t>
      </w:r>
      <w:r w:rsidRPr="009B1287">
        <w:t>31.08.01 «Акушерство и гинекология»</w:t>
      </w:r>
      <w:r>
        <w:t>.</w:t>
      </w:r>
    </w:p>
    <w:p w:rsidR="00173CDB" w:rsidRDefault="00173CDB" w:rsidP="00173CDB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Подростковая и детская гинекология</w:t>
      </w:r>
      <w:r w:rsidRPr="00842919">
        <w:rPr>
          <w:b/>
          <w:bCs/>
        </w:rPr>
        <w:t>»:</w:t>
      </w:r>
    </w:p>
    <w:p w:rsidR="00173CDB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173CDB" w:rsidRPr="00BC6F60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F60">
        <w:rPr>
          <w:rFonts w:eastAsiaTheme="minorHAnsi"/>
          <w:lang w:eastAsia="en-US"/>
        </w:rPr>
        <w:t>ПК-6 - готовностью к ведению, родовспоможению и лечению пациентов, нуждающихся в оказании акушерско-гинекологической медицинской помощи</w:t>
      </w:r>
    </w:p>
    <w:p w:rsidR="00173CDB" w:rsidRPr="00F03C58" w:rsidRDefault="00173CDB" w:rsidP="00173CDB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Гинекология детского и подросткового возраста. Методы исследования в гинекологии детского и подросткового возраста. </w:t>
      </w:r>
      <w:proofErr w:type="gramStart"/>
      <w:r>
        <w:t>Клинические, лабораторные, электрофизиологические, рентгенологические, ультразвуковые, радиоизотопные, эндоскопические, морфологические методы исследования матери и плода.</w:t>
      </w:r>
      <w:proofErr w:type="gramEnd"/>
      <w:r>
        <w:t xml:space="preserve"> Физиологические особенности развития детского организма. Этапы развития половой системы: внутриутробный период, период новорожденности, детства, </w:t>
      </w:r>
      <w:proofErr w:type="spellStart"/>
      <w:r>
        <w:t>пубертат</w:t>
      </w:r>
      <w:proofErr w:type="spellEnd"/>
      <w:r>
        <w:t xml:space="preserve">. Нарушения менструальной функции. Классификация. Этиология. Патогенез. Клиника. Диагностика. Лечение. Профилактика. </w:t>
      </w:r>
      <w:proofErr w:type="spellStart"/>
      <w:r>
        <w:t>Нейро</w:t>
      </w:r>
      <w:proofErr w:type="spellEnd"/>
      <w:r>
        <w:t xml:space="preserve">-эндокринные синдромы (гипоталамический с-м, с-м </w:t>
      </w:r>
      <w:proofErr w:type="spellStart"/>
      <w:r>
        <w:t>Бабинского-Фрелиха</w:t>
      </w:r>
      <w:proofErr w:type="spellEnd"/>
      <w:r>
        <w:t xml:space="preserve">, </w:t>
      </w:r>
      <w:proofErr w:type="spellStart"/>
      <w:r>
        <w:t>Морисо</w:t>
      </w:r>
      <w:proofErr w:type="spellEnd"/>
      <w:r>
        <w:t xml:space="preserve">, Кальмана, Лоуренса и </w:t>
      </w:r>
      <w:proofErr w:type="spellStart"/>
      <w:proofErr w:type="gramStart"/>
      <w:r>
        <w:t>др</w:t>
      </w:r>
      <w:proofErr w:type="spellEnd"/>
      <w:proofErr w:type="gramEnd"/>
      <w:r>
        <w:t>). Аномалии развития половых органов. Преждевременное и запоздалое половое развитие. Аномалии пола и половых органов. Классификация. Этиология. Патогенез. Клиника. Диагностика. Лечение. Профилактика.</w:t>
      </w:r>
    </w:p>
    <w:p w:rsidR="00173CDB" w:rsidRDefault="00173CDB" w:rsidP="00173CDB">
      <w:pPr>
        <w:ind w:firstLine="708"/>
        <w:jc w:val="both"/>
      </w:pPr>
    </w:p>
    <w:p w:rsidR="00173CDB" w:rsidRPr="00313C2B" w:rsidRDefault="00173CDB" w:rsidP="00173CDB">
      <w:pPr>
        <w:jc w:val="both"/>
      </w:pPr>
    </w:p>
    <w:p w:rsidR="00173CDB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Педиатрия</w:t>
      </w:r>
      <w:r w:rsidRPr="00842919">
        <w:rPr>
          <w:b/>
          <w:bCs/>
          <w:sz w:val="24"/>
          <w:szCs w:val="24"/>
        </w:rPr>
        <w:t>»</w:t>
      </w:r>
    </w:p>
    <w:p w:rsidR="00173CDB" w:rsidRPr="00842919" w:rsidRDefault="00173CDB" w:rsidP="00173CDB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3CDB" w:rsidRPr="00823185" w:rsidRDefault="00173CDB" w:rsidP="00173CDB">
      <w:pPr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изучение основ здорового образа жизни для создания условий гармоничного физического и психического развития детей, основам рационального грудного вскармливания.</w:t>
      </w:r>
    </w:p>
    <w:p w:rsidR="00173CDB" w:rsidRPr="006B2140" w:rsidRDefault="00173CDB" w:rsidP="00173CDB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Педиатрия</w:t>
      </w:r>
      <w:r w:rsidRPr="00694BC9">
        <w:t>» относится к дисциплинам</w:t>
      </w:r>
      <w:r>
        <w:t xml:space="preserve"> по выбору ООП </w:t>
      </w:r>
      <w:r w:rsidRPr="009B1287">
        <w:t>31.08.01 «Акушерство и гинекология»</w:t>
      </w:r>
      <w:r>
        <w:t>.</w:t>
      </w:r>
    </w:p>
    <w:p w:rsidR="00173CDB" w:rsidRDefault="00173CDB" w:rsidP="00173CDB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73CDB" w:rsidRPr="00842919" w:rsidRDefault="00173CDB" w:rsidP="00173CDB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Педиатрия</w:t>
      </w:r>
      <w:r w:rsidRPr="00842919">
        <w:rPr>
          <w:b/>
          <w:bCs/>
        </w:rPr>
        <w:t>»:</w:t>
      </w:r>
    </w:p>
    <w:p w:rsidR="00173CDB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173CDB" w:rsidRPr="00842919" w:rsidRDefault="00173CDB" w:rsidP="00173C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ПК-9 - </w:t>
      </w:r>
      <w:r w:rsidRPr="00A26EEC">
        <w:rPr>
          <w:rFonts w:eastAsiaTheme="minorHAnsi"/>
          <w:lang w:eastAsia="en-US"/>
        </w:rPr>
        <w:t>готовность к формированию у населения, пациентов и членов их семей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A26EEC">
        <w:rPr>
          <w:rFonts w:eastAsiaTheme="minorHAnsi"/>
          <w:lang w:eastAsia="en-US"/>
        </w:rPr>
        <w:t>окружающих</w:t>
      </w:r>
      <w:r>
        <w:rPr>
          <w:rFonts w:eastAsiaTheme="minorHAnsi"/>
          <w:lang w:eastAsia="en-US"/>
        </w:rPr>
        <w:t>.</w:t>
      </w:r>
    </w:p>
    <w:p w:rsidR="00173CDB" w:rsidRPr="00313C2B" w:rsidRDefault="00173CDB" w:rsidP="00173CDB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Физическое развитие детей. Определение понятий физическое развитие и уровень физического развития. Методы изучения физического развития. Факторы, влияющие на физическое развитие детей. Законы роста. Пубертатный период. </w:t>
      </w:r>
      <w:proofErr w:type="spellStart"/>
      <w:r>
        <w:t>Парафизиологические</w:t>
      </w:r>
      <w:proofErr w:type="spellEnd"/>
      <w:r>
        <w:t xml:space="preserve"> состояния пубертатного периода. Нервно-психическое развитие детей. Развитие статики, моторики, психики, второй сигнальной системы у детей раннего возраста. Основные рефлексы новорожденных. Возрастные особенности ликвора у детей. Методы оценки нервно-психического развития детей раннего возраста. Грудное вскармливание детей первого года жизни. Питание в период планирования беременности, подготовки к родам и лактации. Общебиологические </w:t>
      </w:r>
      <w:r>
        <w:lastRenderedPageBreak/>
        <w:t xml:space="preserve">преимущества грудного вскармливания. Особенности состава грудного молока. Организация осуществления грудного вскармливания. Критерии и сроки введения прикорма. Смешанное и искусственное вскармливание грудного ребенка. Определение понятий, показания к назначению этих видов вскармливания. </w:t>
      </w:r>
      <w:proofErr w:type="spellStart"/>
      <w:r>
        <w:t>Гипогалактия</w:t>
      </w:r>
      <w:proofErr w:type="spellEnd"/>
      <w:r>
        <w:t>: причины, стимуляция лактации. Классификация адаптированных молочных смесей. Принципы адаптации коровьего молока при приготовлении молочных смесей. Способы расчетов суточного объема питания, потребности в основных ингредиентах при различных видах вскармливания.</w:t>
      </w:r>
    </w:p>
    <w:p w:rsidR="00173CDB" w:rsidRPr="00313C2B" w:rsidRDefault="00173CDB" w:rsidP="00173CDB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73CDB" w:rsidRDefault="00173CDB" w:rsidP="00173CDB">
      <w:pPr>
        <w:jc w:val="both"/>
      </w:pPr>
    </w:p>
    <w:p w:rsidR="00173CDB" w:rsidRDefault="00173CDB" w:rsidP="00173CDB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73CDB" w:rsidRPr="00F03C58" w:rsidRDefault="00173CDB" w:rsidP="00173CDB">
      <w:pPr>
        <w:jc w:val="both"/>
      </w:pPr>
    </w:p>
    <w:p w:rsidR="00173CDB" w:rsidRDefault="00173CDB" w:rsidP="00173CDB">
      <w:pPr>
        <w:ind w:firstLine="708"/>
        <w:jc w:val="both"/>
      </w:pPr>
    </w:p>
    <w:p w:rsidR="00173CDB" w:rsidRPr="00313C2B" w:rsidRDefault="00173CDB" w:rsidP="00173CDB">
      <w:pPr>
        <w:jc w:val="both"/>
      </w:pPr>
    </w:p>
    <w:p w:rsidR="00173CDB" w:rsidRPr="00313C2B" w:rsidRDefault="00173CDB" w:rsidP="00173CDB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73CDB" w:rsidRDefault="00173CDB" w:rsidP="00173CDB">
      <w:pPr>
        <w:jc w:val="both"/>
      </w:pPr>
    </w:p>
    <w:p w:rsidR="006F047E" w:rsidRDefault="006F047E"/>
    <w:sectPr w:rsidR="006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DB"/>
    <w:rsid w:val="00173CDB"/>
    <w:rsid w:val="00243F3B"/>
    <w:rsid w:val="006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3CD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3CDB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73CDB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3CDB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73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3CD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3CDB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73CDB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3CDB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73C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3308</Words>
  <Characters>18862</Characters>
  <Application>Microsoft Office Word</Application>
  <DocSecurity>0</DocSecurity>
  <Lines>157</Lines>
  <Paragraphs>44</Paragraphs>
  <ScaleCrop>false</ScaleCrop>
  <Company>diakov.net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2016-09-26T12:22:00Z</dcterms:created>
  <dcterms:modified xsi:type="dcterms:W3CDTF">2016-09-26T12:24:00Z</dcterms:modified>
</cp:coreProperties>
</file>