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2015" w:rsidRPr="0082057B" w:rsidRDefault="00FA2015" w:rsidP="00FA201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FE7049" w:rsidRDefault="0003387F" w:rsidP="00C80195">
      <w:pPr>
        <w:pStyle w:val="Default"/>
        <w:ind w:firstLine="709"/>
        <w:jc w:val="center"/>
        <w:rPr>
          <w:b/>
          <w:bCs/>
          <w:i/>
        </w:rPr>
      </w:pPr>
      <w:r w:rsidRPr="00D5443A">
        <w:rPr>
          <w:b/>
          <w:bCs/>
          <w:i/>
        </w:rPr>
        <w:t>09.02.01 Компьютерные системы и комплексы</w:t>
      </w:r>
    </w:p>
    <w:p w:rsidR="00C80195" w:rsidRDefault="00C80195" w:rsidP="00C80195">
      <w:pPr>
        <w:pStyle w:val="Default"/>
        <w:ind w:firstLine="709"/>
        <w:jc w:val="center"/>
        <w:rPr>
          <w:b/>
          <w:bCs/>
          <w:i/>
        </w:rPr>
      </w:pPr>
      <w:r>
        <w:rPr>
          <w:b/>
          <w:bCs/>
          <w:i/>
        </w:rPr>
        <w:t xml:space="preserve"> </w:t>
      </w:r>
    </w:p>
    <w:p w:rsidR="00C80195" w:rsidRDefault="00371D67" w:rsidP="00C80195">
      <w:pPr>
        <w:pStyle w:val="Default"/>
        <w:ind w:firstLine="709"/>
        <w:jc w:val="center"/>
        <w:rPr>
          <w:b/>
          <w:bCs/>
          <w:i/>
        </w:rPr>
      </w:pPr>
      <w:r>
        <w:rPr>
          <w:b/>
          <w:bCs/>
          <w:i/>
          <w:lang w:val="en-US"/>
        </w:rPr>
        <w:t xml:space="preserve">2020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A2015">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Pr="00D5443A">
              <w:rPr>
                <w:rFonts w:ascii="Times New Roman" w:hAnsi="Times New Roman"/>
                <w:bCs/>
                <w:i/>
                <w:iCs/>
                <w:sz w:val="24"/>
                <w:szCs w:val="24"/>
              </w:rPr>
              <w:t xml:space="preserve">специальности </w:t>
            </w:r>
            <w:r w:rsidRPr="00D5443A">
              <w:rPr>
                <w:rFonts w:ascii="Times New Roman" w:hAnsi="Times New Roman" w:cs="Times New Roman"/>
                <w:bCs/>
                <w:i/>
                <w:sz w:val="24"/>
                <w:szCs w:val="24"/>
              </w:rPr>
              <w:t>09.02.01 Компьютерные системы и комплексы</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профессионального образования (далее - ФГОС СПО) по специальности 09.02.01 «Компьютерные системы и комплексы», утвержденного приказом Минобрнауки Российской Федерации от 28.07.2014 № 849</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F5358D" w:rsidRPr="009A40F6" w:rsidRDefault="00F5358D" w:rsidP="00F5358D">
            <w:pPr>
              <w:widowControl w:val="0"/>
              <w:autoSpaceDE w:val="0"/>
              <w:autoSpaceDN w:val="0"/>
              <w:spacing w:after="0" w:line="240" w:lineRule="auto"/>
              <w:jc w:val="both"/>
              <w:rPr>
                <w:rFonts w:ascii="Times New Roman" w:eastAsia="PMingLiU" w:hAnsi="Times New Roman"/>
                <w:sz w:val="24"/>
                <w:szCs w:val="24"/>
              </w:rPr>
            </w:pPr>
            <w:r w:rsidRPr="009A40F6">
              <w:rPr>
                <w:rFonts w:ascii="Times New Roman" w:eastAsia="PMingLiU" w:hAnsi="Times New Roman"/>
                <w:sz w:val="24"/>
                <w:szCs w:val="24"/>
              </w:rPr>
              <w:t>Профессиональный стандарт «Программист» (утвержден приказом Министерства труда и социальной защиты Российской Федерации от 18.11.2013 г. № 679 н, зарегистрирован Министерством юстиции Российской Федерации 18.12.2013г., регистрационный № 30635),</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9A40F6">
              <w:rPr>
                <w:rFonts w:ascii="Times New Roman" w:eastAsia="PMingLiU" w:hAnsi="Times New Roman"/>
                <w:sz w:val="24"/>
                <w:szCs w:val="24"/>
              </w:rPr>
              <w:t>Профессиональный стандарт «</w:t>
            </w:r>
            <w:r w:rsidRPr="009A40F6">
              <w:rPr>
                <w:rFonts w:ascii="Times New Roman" w:eastAsia="Times New Roman" w:hAnsi="Times New Roman" w:cs="Times New Roman"/>
                <w:bCs/>
                <w:sz w:val="24"/>
                <w:szCs w:val="24"/>
              </w:rPr>
              <w:t>Специалист по технической поддержке информационно-коммуникационных систем</w:t>
            </w:r>
            <w:r w:rsidRPr="009A40F6">
              <w:rPr>
                <w:rFonts w:ascii="Times New Roman" w:eastAsia="PMingLiU" w:hAnsi="Times New Roman"/>
                <w:sz w:val="24"/>
                <w:szCs w:val="24"/>
              </w:rPr>
              <w:t>» (утвержден приказом Министерства труда и социальной защиты Российской Федерации от 29.09.202 г. № 675 н н, зарегистрирован Министерством юстиции Российской Федерации 03.11.202г., регистрационный № 60721)</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«Специалист по информационным ресурсам», код 06.013, утвержден приказом Министерства труда и социальной защиты Российской Федерации от 08 сентября 2014 года N 626н;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«Системный администратор информационно-коммуникационных систем», код 06.026, утвержден приказом Министерства труда и социальной защиты Российской Федерации от 29 сентября 2020 № 680н;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Профессиональный стандарт «Специалист по администрированию сетевых устройств информационнокоммуникационных систем», код 06.027, утвержден приказом Министерства труда и социальной защиты </w:t>
            </w:r>
            <w:r w:rsidRPr="00D5443A">
              <w:rPr>
                <w:rFonts w:ascii="Times New Roman" w:hAnsi="Times New Roman"/>
                <w:sz w:val="24"/>
                <w:szCs w:val="24"/>
              </w:rPr>
              <w:lastRenderedPageBreak/>
              <w:t>Российской Федерации от 05 октября 2015 года N 686н</w:t>
            </w:r>
          </w:p>
          <w:p w:rsidR="0003387F" w:rsidRPr="00D5443A" w:rsidRDefault="00762035"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Профессиональный стандарт «Специалист по безопасности компьютерных систем и сетей», код 06.032, утвержден Приказом Министерства труда и социальной защиты Российской Федерации от 01.11.2016 № 598н</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lastRenderedPageBreak/>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основного общего образования в очной форме – 3 года 10 месяцев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4B3158"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w:t>
      </w:r>
      <w:r w:rsidRPr="00826410">
        <w:rPr>
          <w:rFonts w:ascii="Times New Roman" w:hAnsi="Times New Roman"/>
          <w:sz w:val="24"/>
          <w:szCs w:val="24"/>
        </w:rPr>
        <w:lastRenderedPageBreak/>
        <w:t xml:space="preserve">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lastRenderedPageBreak/>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lastRenderedPageBreak/>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w:t>
            </w:r>
            <w:r w:rsidRPr="00E66A62">
              <w:rPr>
                <w:rFonts w:ascii="Times New Roman" w:hAnsi="Times New Roman"/>
                <w:sz w:val="24"/>
                <w:szCs w:val="24"/>
              </w:rPr>
              <w:lastRenderedPageBreak/>
              <w:t>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w:t>
            </w:r>
            <w:r w:rsidRPr="00E66A62">
              <w:rPr>
                <w:rFonts w:ascii="Times New Roman" w:hAnsi="Times New Roman"/>
                <w:sz w:val="24"/>
                <w:szCs w:val="24"/>
              </w:rPr>
              <w:lastRenderedPageBreak/>
              <w:t>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Способный в цифровой среде проводить оценку информации, ее </w:t>
            </w:r>
            <w:r w:rsidRPr="00D5443A">
              <w:rPr>
                <w:rFonts w:ascii="Times New Roman" w:hAnsi="Times New Roman" w:cs="Times New Roman"/>
                <w:sz w:val="24"/>
                <w:szCs w:val="24"/>
              </w:rPr>
              <w:lastRenderedPageBreak/>
              <w:t>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522"/>
      </w:tblGrid>
      <w:tr w:rsidR="00D755AD" w:rsidRPr="00D5443A" w:rsidTr="005C1CCF">
        <w:tc>
          <w:tcPr>
            <w:tcW w:w="6975"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522"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12</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rPr>
          <w:trHeight w:val="268"/>
        </w:trPr>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w:t>
            </w:r>
            <w:r w:rsidR="00C203E5" w:rsidRPr="00C203E5">
              <w:rPr>
                <w:rFonts w:ascii="Times New Roman" w:hAnsi="Times New Roman" w:cs="Times New Roman"/>
                <w:bCs/>
                <w:sz w:val="24"/>
                <w:szCs w:val="24"/>
              </w:rPr>
              <w:t xml:space="preserve"> ЛР 16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Введение в специальность</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r w:rsidR="00C203E5" w:rsidRPr="00C203E5">
              <w:rPr>
                <w:rFonts w:ascii="Times New Roman" w:hAnsi="Times New Roman" w:cs="Times New Roman"/>
                <w:bCs/>
                <w:sz w:val="24"/>
                <w:szCs w:val="24"/>
              </w:rPr>
              <w:t xml:space="preserve"> ЛР 15</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экономической теории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Компьютерная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Инженерная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электротехники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Прикладная электроника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Электротехнические измерения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Информационные технологии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Метрология, стандартизация и сертификация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lastRenderedPageBreak/>
              <w:t>Операционные системы и среды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Дискретная  математика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алгоритмизации и программирования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r w:rsidR="00C203E5" w:rsidRPr="00C203E5">
              <w:rPr>
                <w:rFonts w:ascii="Times New Roman" w:hAnsi="Times New Roman" w:cs="Times New Roman"/>
                <w:bCs/>
                <w:sz w:val="24"/>
                <w:szCs w:val="24"/>
              </w:rPr>
              <w:t xml:space="preserve"> 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Безопасность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3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Базы данных</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схемотехники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Математические основы цифровой обработки сигнала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информационных процессов и систем</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Web-программирование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Цифровая схемотехника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 ЛР 20</w:t>
            </w:r>
          </w:p>
        </w:tc>
      </w:tr>
      <w:tr w:rsidR="00923D87" w:rsidRPr="00D5443A" w:rsidTr="005C1CCF">
        <w:tc>
          <w:tcPr>
            <w:tcW w:w="6975" w:type="dxa"/>
            <w:vAlign w:val="center"/>
          </w:tcPr>
          <w:p w:rsidR="00923D87" w:rsidRPr="00C203E5" w:rsidRDefault="00923D87" w:rsidP="00FE704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Проектирование цифровых</w:t>
            </w:r>
            <w:r w:rsidR="00FE7049">
              <w:rPr>
                <w:rFonts w:ascii="Times New Roman" w:hAnsi="Times New Roman" w:cs="Times New Roman"/>
                <w:color w:val="000000"/>
                <w:sz w:val="24"/>
                <w:szCs w:val="24"/>
              </w:rPr>
              <w:t xml:space="preserve"> </w:t>
            </w:r>
            <w:r w:rsidRPr="00C203E5">
              <w:rPr>
                <w:rFonts w:ascii="Times New Roman" w:hAnsi="Times New Roman" w:cs="Times New Roman"/>
                <w:color w:val="000000"/>
                <w:sz w:val="24"/>
                <w:szCs w:val="24"/>
              </w:rPr>
              <w:t>устройств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Микропроцессорные системы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Установка и конфигурирование периферийного оборудования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Физические основы компьютера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Техническое обслуживание и ремонт компьютерных систем и комплексов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Оператор электронно-вычислительных машин</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9"/>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lastRenderedPageBreak/>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 xml:space="preserve">Примерной программы воспитания для общеобразовательных организаций, одобренной решением Федерального учебно-методического объединения по общему </w:t>
      </w:r>
      <w:r w:rsidRPr="00D5443A">
        <w:lastRenderedPageBreak/>
        <w:t>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xml:space="preserve">- воспитательный процесс как целостная динамическая система, системообразующим фактором которой является цель развития личности обучающегося </w:t>
      </w:r>
      <w:r w:rsidRPr="00D5443A">
        <w:rPr>
          <w:color w:val="auto"/>
        </w:rPr>
        <w:lastRenderedPageBreak/>
        <w:t>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6"/>
          <w:b w:val="0"/>
          <w:color w:val="222222"/>
        </w:rPr>
        <w:t>«Эффект»,</w:t>
      </w:r>
      <w:r w:rsidRPr="00D5443A">
        <w:rPr>
          <w:color w:val="222222"/>
        </w:rPr>
        <w:t> студенческий ансамбль песни и танца </w:t>
      </w:r>
      <w:r w:rsidRPr="00D5443A">
        <w:rPr>
          <w:rStyle w:val="a6"/>
          <w:b w:val="0"/>
          <w:color w:val="222222"/>
        </w:rPr>
        <w:t>«Байкальские самоцветы»</w:t>
      </w:r>
      <w:r w:rsidRPr="00D5443A">
        <w:rPr>
          <w:color w:val="222222"/>
        </w:rPr>
        <w:t>, Народный студенческий ансамбль </w:t>
      </w:r>
      <w:r w:rsidRPr="00D5443A">
        <w:rPr>
          <w:rStyle w:val="a6"/>
          <w:b w:val="0"/>
          <w:color w:val="222222"/>
        </w:rPr>
        <w:t>«Байкальские волны»,</w:t>
      </w:r>
      <w:r w:rsidRPr="00D5443A">
        <w:rPr>
          <w:color w:val="222222"/>
        </w:rPr>
        <w:t> Этно-студию </w:t>
      </w:r>
      <w:r w:rsidRPr="00D5443A">
        <w:rPr>
          <w:rStyle w:val="a6"/>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 xml:space="preserve">Органы студенческого самоуправления являются важным элементом воспитательного процесса, с помощью которого обеспечивается участие студенческой </w:t>
      </w:r>
      <w:r w:rsidRPr="00D5443A">
        <w:rPr>
          <w:color w:val="auto"/>
        </w:rPr>
        <w:lastRenderedPageBreak/>
        <w:t>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lastRenderedPageBreak/>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lastRenderedPageBreak/>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2015" w:rsidRPr="0082057B" w:rsidRDefault="00FA2015" w:rsidP="00FA201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100C1B">
        <w:rPr>
          <w:rFonts w:ascii="Times New Roman" w:eastAsia="Times New Roman" w:hAnsi="Times New Roman" w:cs="Times New Roman"/>
          <w:b/>
          <w:bCs/>
          <w:sz w:val="24"/>
          <w:szCs w:val="24"/>
        </w:rPr>
        <w:t xml:space="preserve">по </w:t>
      </w:r>
      <w:r w:rsidRPr="00100C1B">
        <w:rPr>
          <w:rFonts w:ascii="Times New Roman" w:eastAsia="Times New Roman" w:hAnsi="Times New Roman" w:cs="Times New Roman"/>
          <w:b/>
          <w:sz w:val="24"/>
          <w:szCs w:val="24"/>
        </w:rPr>
        <w:t xml:space="preserve">специальности 09.02.01 </w:t>
      </w:r>
      <w:r w:rsidR="00100C1B" w:rsidRPr="00100C1B">
        <w:rPr>
          <w:rFonts w:ascii="Times New Roman" w:eastAsia="Times New Roman" w:hAnsi="Times New Roman" w:cs="Times New Roman"/>
          <w:b/>
          <w:sz w:val="24"/>
          <w:szCs w:val="24"/>
        </w:rPr>
        <w:t>КОМПЬЮТЕРНЫЕ СИСТЕМЫ И КОМПЛЕКСЫ</w:t>
      </w:r>
    </w:p>
    <w:p w:rsidR="00100C1B" w:rsidRPr="0039362C" w:rsidRDefault="00100C1B" w:rsidP="00100C1B">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26026B">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A201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371D67" w:rsidRPr="00AF61C8">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FA2015">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4074E">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C4074E">
              <w:rPr>
                <w:rFonts w:ascii="Times New Roman" w:eastAsia="Times New Roman" w:hAnsi="Times New Roman" w:cs="Times New Roman"/>
                <w:sz w:val="24"/>
                <w:szCs w:val="24"/>
              </w:rPr>
              <w:t xml:space="preserve"> и диспансеризация</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7D4CBB">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7D4CBB">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7D4CBB">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6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r w:rsidR="001226CF" w:rsidRPr="00611D27">
              <w:rPr>
                <w:rFonts w:ascii="Times New Roman" w:hAnsi="Times New Roman"/>
                <w:iCs/>
                <w:sz w:val="24"/>
                <w:szCs w:val="24"/>
                <w:lang w:eastAsia="en-US"/>
              </w:rPr>
              <w:t xml:space="preserve"> «Студенческое самоуправление»</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345E3"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345E3" w:rsidRPr="00CC0260"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20</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345E3"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r w:rsidR="00102892" w:rsidRPr="00FE7049">
              <w:rPr>
                <w:rFonts w:ascii="Times New Roman" w:hAnsi="Times New Roman" w:cs="Times New Roman"/>
                <w:bCs/>
                <w:sz w:val="24"/>
                <w:szCs w:val="24"/>
              </w:rPr>
              <w:t xml:space="preserve"> ЛР 7 ЛР 8</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226CF" w:rsidRPr="00611D27" w:rsidTr="007D4CBB">
        <w:tc>
          <w:tcPr>
            <w:tcW w:w="252"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1226CF" w:rsidRPr="005F50CA" w:rsidRDefault="001226CF"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226CF"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Default="00AF756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02892"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sidR="005F50CA">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CD00D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w:t>
            </w:r>
            <w:r w:rsidR="001226CF" w:rsidRPr="005F50CA">
              <w:rPr>
                <w:rFonts w:ascii="Times New Roman" w:hAnsi="Times New Roman"/>
                <w:kern w:val="2"/>
                <w:sz w:val="24"/>
                <w:szCs w:val="24"/>
                <w:lang w:eastAsia="ko-KR"/>
              </w:rPr>
              <w:t>ирекция, СНО</w:t>
            </w:r>
          </w:p>
        </w:tc>
        <w:tc>
          <w:tcPr>
            <w:tcW w:w="275" w:type="pct"/>
          </w:tcPr>
          <w:p w:rsidR="001226CF" w:rsidRDefault="00AF756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226CF" w:rsidRPr="00611D27" w:rsidRDefault="00CD00D3"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Pr="00611D27" w:rsidRDefault="00AF756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«Кураторство и </w:t>
            </w:r>
            <w:r w:rsidRPr="00611D27">
              <w:rPr>
                <w:rFonts w:ascii="Times New Roman" w:hAnsi="Times New Roman"/>
                <w:bCs/>
                <w:w w:val="0"/>
                <w:sz w:val="24"/>
                <w:szCs w:val="24"/>
                <w:lang w:eastAsia="en-US"/>
              </w:rPr>
              <w:lastRenderedPageBreak/>
              <w:t>поддержка»</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Default="00AF756C"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w:t>
            </w:r>
            <w:r w:rsidR="00102892" w:rsidRPr="00FE7049">
              <w:rPr>
                <w:rFonts w:ascii="Times New Roman" w:hAnsi="Times New Roman" w:cs="Times New Roman"/>
                <w:bCs/>
                <w:sz w:val="24"/>
                <w:szCs w:val="24"/>
              </w:rPr>
              <w:t xml:space="preserve"> ЛР 7 ЛР 8</w:t>
            </w:r>
          </w:p>
          <w:p w:rsidR="00102892" w:rsidRPr="00611D27" w:rsidRDefault="00102892"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D00D3" w:rsidRPr="00611D27" w:rsidTr="008D0CB5">
        <w:tc>
          <w:tcPr>
            <w:tcW w:w="5000" w:type="pct"/>
            <w:gridSpan w:val="7"/>
          </w:tcPr>
          <w:p w:rsidR="00CD00D3" w:rsidRPr="005F50CA" w:rsidRDefault="00CD00D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CD00D3" w:rsidRPr="00611D27" w:rsidTr="007D4CBB">
        <w:tc>
          <w:tcPr>
            <w:tcW w:w="252"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Pr="00611D27" w:rsidRDefault="00102892"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D00D3" w:rsidRPr="00611D27" w:rsidTr="007D4CBB">
        <w:tc>
          <w:tcPr>
            <w:tcW w:w="252"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CD00D3" w:rsidRPr="005F50CA" w:rsidRDefault="00CD00D3"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D00D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CD00D3" w:rsidRPr="005F50CA" w:rsidRDefault="00CD00D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D00D3"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CD00D3" w:rsidRPr="00611D27" w:rsidTr="008D0CB5">
        <w:tc>
          <w:tcPr>
            <w:tcW w:w="5000" w:type="pct"/>
            <w:gridSpan w:val="7"/>
          </w:tcPr>
          <w:p w:rsidR="00CD00D3" w:rsidRPr="005F50CA" w:rsidRDefault="00CD00D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D00D3"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CA6292"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CD00D3" w:rsidRDefault="001028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02892" w:rsidRDefault="001028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5F50CA" w:rsidRPr="005F50CA" w:rsidRDefault="005F50C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Default="005F50C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5F50CA" w:rsidRPr="005F50CA" w:rsidRDefault="005F50C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Дирекция, спортивный </w:t>
            </w:r>
            <w:r w:rsidRPr="005F50CA">
              <w:rPr>
                <w:rFonts w:ascii="Times New Roman" w:hAnsi="Times New Roman"/>
                <w:kern w:val="2"/>
                <w:sz w:val="24"/>
                <w:szCs w:val="24"/>
                <w:lang w:eastAsia="ko-KR"/>
              </w:rPr>
              <w:lastRenderedPageBreak/>
              <w:t>клуб</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«Молодежные </w:t>
            </w:r>
            <w:r w:rsidRPr="00611D27">
              <w:rPr>
                <w:rFonts w:ascii="Times New Roman" w:hAnsi="Times New Roman"/>
                <w:iCs/>
                <w:sz w:val="24"/>
                <w:szCs w:val="24"/>
                <w:lang w:eastAsia="en-US"/>
              </w:rPr>
              <w:lastRenderedPageBreak/>
              <w:t>общественные объединения»</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ИЮНЬ</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Pr="00611D27" w:rsidRDefault="005F50CA"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DA6C28" w:rsidRDefault="00DA6C28" w:rsidP="00DA6C28">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DA6C28" w:rsidRPr="00050169" w:rsidRDefault="00DA6C28" w:rsidP="00DA6C28">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56" w:rsidRDefault="001D0656" w:rsidP="008D2412">
      <w:pPr>
        <w:spacing w:after="0" w:line="240" w:lineRule="auto"/>
      </w:pPr>
      <w:r>
        <w:separator/>
      </w:r>
    </w:p>
  </w:endnote>
  <w:endnote w:type="continuationSeparator" w:id="1">
    <w:p w:rsidR="001D0656" w:rsidRDefault="001D0656"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8D0CB5" w:rsidRDefault="00B757FB">
        <w:pPr>
          <w:pStyle w:val="ac"/>
          <w:jc w:val="center"/>
        </w:pPr>
        <w:fldSimple w:instr=" PAGE   \* MERGEFORMAT ">
          <w:r w:rsidR="00AF61C8">
            <w:rPr>
              <w:noProof/>
            </w:rPr>
            <w:t>3</w:t>
          </w:r>
        </w:fldSimple>
      </w:p>
    </w:sdtContent>
  </w:sdt>
  <w:p w:rsidR="008D0CB5" w:rsidRDefault="008D0C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56" w:rsidRDefault="001D0656" w:rsidP="008D2412">
      <w:pPr>
        <w:spacing w:after="0" w:line="240" w:lineRule="auto"/>
      </w:pPr>
      <w:r>
        <w:separator/>
      </w:r>
    </w:p>
  </w:footnote>
  <w:footnote w:type="continuationSeparator" w:id="1">
    <w:p w:rsidR="001D0656" w:rsidRDefault="001D0656" w:rsidP="008D2412">
      <w:pPr>
        <w:spacing w:after="0" w:line="240" w:lineRule="auto"/>
      </w:pPr>
      <w:r>
        <w:continuationSeparator/>
      </w:r>
    </w:p>
  </w:footnote>
  <w:footnote w:id="2">
    <w:p w:rsidR="008D0CB5" w:rsidRPr="00DC3426" w:rsidRDefault="008D0CB5" w:rsidP="00EF14BF">
      <w:pPr>
        <w:pStyle w:val="a7"/>
        <w:rPr>
          <w:i/>
          <w:iCs/>
          <w:lang w:val="ru-RU"/>
        </w:rPr>
      </w:pPr>
      <w:r w:rsidRPr="00DC3426">
        <w:rPr>
          <w:rStyle w:val="a9"/>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0"/>
  </w:num>
  <w:num w:numId="4">
    <w:abstractNumId w:val="16"/>
  </w:num>
  <w:num w:numId="5">
    <w:abstractNumId w:val="7"/>
  </w:num>
  <w:num w:numId="6">
    <w:abstractNumId w:val="14"/>
  </w:num>
  <w:num w:numId="7">
    <w:abstractNumId w:val="23"/>
  </w:num>
  <w:num w:numId="8">
    <w:abstractNumId w:val="0"/>
  </w:num>
  <w:num w:numId="9">
    <w:abstractNumId w:val="18"/>
  </w:num>
  <w:num w:numId="10">
    <w:abstractNumId w:val="32"/>
  </w:num>
  <w:num w:numId="11">
    <w:abstractNumId w:val="21"/>
  </w:num>
  <w:num w:numId="12">
    <w:abstractNumId w:val="3"/>
  </w:num>
  <w:num w:numId="13">
    <w:abstractNumId w:val="2"/>
  </w:num>
  <w:num w:numId="14">
    <w:abstractNumId w:val="28"/>
  </w:num>
  <w:num w:numId="15">
    <w:abstractNumId w:val="17"/>
  </w:num>
  <w:num w:numId="16">
    <w:abstractNumId w:val="10"/>
  </w:num>
  <w:num w:numId="17">
    <w:abstractNumId w:val="33"/>
  </w:num>
  <w:num w:numId="18">
    <w:abstractNumId w:val="5"/>
  </w:num>
  <w:num w:numId="19">
    <w:abstractNumId w:val="9"/>
  </w:num>
  <w:num w:numId="20">
    <w:abstractNumId w:val="31"/>
  </w:num>
  <w:num w:numId="21">
    <w:abstractNumId w:val="25"/>
  </w:num>
  <w:num w:numId="22">
    <w:abstractNumId w:val="27"/>
  </w:num>
  <w:num w:numId="23">
    <w:abstractNumId w:val="4"/>
  </w:num>
  <w:num w:numId="24">
    <w:abstractNumId w:val="1"/>
  </w:num>
  <w:num w:numId="25">
    <w:abstractNumId w:val="8"/>
  </w:num>
  <w:num w:numId="26">
    <w:abstractNumId w:val="26"/>
  </w:num>
  <w:num w:numId="27">
    <w:abstractNumId w:val="11"/>
  </w:num>
  <w:num w:numId="28">
    <w:abstractNumId w:val="12"/>
  </w:num>
  <w:num w:numId="29">
    <w:abstractNumId w:val="34"/>
  </w:num>
  <w:num w:numId="30">
    <w:abstractNumId w:val="6"/>
  </w:num>
  <w:num w:numId="31">
    <w:abstractNumId w:val="19"/>
  </w:num>
  <w:num w:numId="32">
    <w:abstractNumId w:val="20"/>
  </w:num>
  <w:num w:numId="33">
    <w:abstractNumId w:val="15"/>
  </w:num>
  <w:num w:numId="34">
    <w:abstractNumId w:val="2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319D"/>
    <w:rsid w:val="000B55FC"/>
    <w:rsid w:val="00100C1B"/>
    <w:rsid w:val="00102892"/>
    <w:rsid w:val="001035DA"/>
    <w:rsid w:val="001226CF"/>
    <w:rsid w:val="0013205C"/>
    <w:rsid w:val="0013345D"/>
    <w:rsid w:val="0013418C"/>
    <w:rsid w:val="00146DF6"/>
    <w:rsid w:val="001642C4"/>
    <w:rsid w:val="001B6429"/>
    <w:rsid w:val="001B7AE1"/>
    <w:rsid w:val="001C1153"/>
    <w:rsid w:val="001C79C0"/>
    <w:rsid w:val="001C7D47"/>
    <w:rsid w:val="001D0656"/>
    <w:rsid w:val="001E0D9B"/>
    <w:rsid w:val="001E1DBE"/>
    <w:rsid w:val="001E5AE9"/>
    <w:rsid w:val="001F022D"/>
    <w:rsid w:val="00216273"/>
    <w:rsid w:val="00217C65"/>
    <w:rsid w:val="0024066F"/>
    <w:rsid w:val="0026026B"/>
    <w:rsid w:val="00263728"/>
    <w:rsid w:val="0026374E"/>
    <w:rsid w:val="0027305E"/>
    <w:rsid w:val="0027674C"/>
    <w:rsid w:val="002852AA"/>
    <w:rsid w:val="00285A60"/>
    <w:rsid w:val="002B1F44"/>
    <w:rsid w:val="002C25C3"/>
    <w:rsid w:val="002D0CF4"/>
    <w:rsid w:val="002D10EF"/>
    <w:rsid w:val="00333F1D"/>
    <w:rsid w:val="003345E3"/>
    <w:rsid w:val="0033553E"/>
    <w:rsid w:val="00341C00"/>
    <w:rsid w:val="0035593B"/>
    <w:rsid w:val="00356DC2"/>
    <w:rsid w:val="00366CD9"/>
    <w:rsid w:val="00371D67"/>
    <w:rsid w:val="0039362C"/>
    <w:rsid w:val="003A633E"/>
    <w:rsid w:val="003B2D0D"/>
    <w:rsid w:val="003F1534"/>
    <w:rsid w:val="00400D2F"/>
    <w:rsid w:val="004064D5"/>
    <w:rsid w:val="004930E9"/>
    <w:rsid w:val="004B1151"/>
    <w:rsid w:val="004B22C1"/>
    <w:rsid w:val="004B3158"/>
    <w:rsid w:val="004E3D61"/>
    <w:rsid w:val="005170EB"/>
    <w:rsid w:val="00517311"/>
    <w:rsid w:val="00517D2B"/>
    <w:rsid w:val="00540389"/>
    <w:rsid w:val="005552B4"/>
    <w:rsid w:val="005621A8"/>
    <w:rsid w:val="005826CD"/>
    <w:rsid w:val="00591983"/>
    <w:rsid w:val="00592887"/>
    <w:rsid w:val="00594E9D"/>
    <w:rsid w:val="00597858"/>
    <w:rsid w:val="005C1CCF"/>
    <w:rsid w:val="005C1D08"/>
    <w:rsid w:val="005F50CA"/>
    <w:rsid w:val="0064090E"/>
    <w:rsid w:val="00640B92"/>
    <w:rsid w:val="006437C4"/>
    <w:rsid w:val="00675194"/>
    <w:rsid w:val="0068796D"/>
    <w:rsid w:val="00695523"/>
    <w:rsid w:val="006B1CD0"/>
    <w:rsid w:val="006D2A4F"/>
    <w:rsid w:val="006D7A12"/>
    <w:rsid w:val="006E57C8"/>
    <w:rsid w:val="006F3C69"/>
    <w:rsid w:val="0070484F"/>
    <w:rsid w:val="00714D14"/>
    <w:rsid w:val="007359B7"/>
    <w:rsid w:val="00762035"/>
    <w:rsid w:val="00785109"/>
    <w:rsid w:val="00793428"/>
    <w:rsid w:val="00795D9E"/>
    <w:rsid w:val="007A360C"/>
    <w:rsid w:val="007A40ED"/>
    <w:rsid w:val="007C1F91"/>
    <w:rsid w:val="007D4CBB"/>
    <w:rsid w:val="007E78B8"/>
    <w:rsid w:val="008015B3"/>
    <w:rsid w:val="00813E40"/>
    <w:rsid w:val="008237FF"/>
    <w:rsid w:val="00825021"/>
    <w:rsid w:val="00872F7D"/>
    <w:rsid w:val="0087578C"/>
    <w:rsid w:val="008769A0"/>
    <w:rsid w:val="008773FE"/>
    <w:rsid w:val="008864BF"/>
    <w:rsid w:val="008958FD"/>
    <w:rsid w:val="008B2EE3"/>
    <w:rsid w:val="008B342F"/>
    <w:rsid w:val="008C25E2"/>
    <w:rsid w:val="008D0CB5"/>
    <w:rsid w:val="008D0D1B"/>
    <w:rsid w:val="008D2319"/>
    <w:rsid w:val="008D2412"/>
    <w:rsid w:val="008E0E8C"/>
    <w:rsid w:val="009046F0"/>
    <w:rsid w:val="009147E5"/>
    <w:rsid w:val="00923068"/>
    <w:rsid w:val="00923D87"/>
    <w:rsid w:val="0092402B"/>
    <w:rsid w:val="00937D62"/>
    <w:rsid w:val="00963AE5"/>
    <w:rsid w:val="00974EC1"/>
    <w:rsid w:val="009C12D0"/>
    <w:rsid w:val="009C6B56"/>
    <w:rsid w:val="009D200D"/>
    <w:rsid w:val="009E1806"/>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61C8"/>
    <w:rsid w:val="00AF756C"/>
    <w:rsid w:val="00B33A24"/>
    <w:rsid w:val="00B33F77"/>
    <w:rsid w:val="00B61421"/>
    <w:rsid w:val="00B757FB"/>
    <w:rsid w:val="00B7792C"/>
    <w:rsid w:val="00B91A6E"/>
    <w:rsid w:val="00BB0EFE"/>
    <w:rsid w:val="00C203E5"/>
    <w:rsid w:val="00C25D3E"/>
    <w:rsid w:val="00C4074E"/>
    <w:rsid w:val="00C80195"/>
    <w:rsid w:val="00C87894"/>
    <w:rsid w:val="00C9639D"/>
    <w:rsid w:val="00CA264A"/>
    <w:rsid w:val="00CA6292"/>
    <w:rsid w:val="00CC0260"/>
    <w:rsid w:val="00CD00D3"/>
    <w:rsid w:val="00CE162F"/>
    <w:rsid w:val="00CE3A1B"/>
    <w:rsid w:val="00CE58A1"/>
    <w:rsid w:val="00D250FF"/>
    <w:rsid w:val="00D31F73"/>
    <w:rsid w:val="00D45C5A"/>
    <w:rsid w:val="00D516D9"/>
    <w:rsid w:val="00D52D4C"/>
    <w:rsid w:val="00D5443A"/>
    <w:rsid w:val="00D65C8D"/>
    <w:rsid w:val="00D755AD"/>
    <w:rsid w:val="00D87C7A"/>
    <w:rsid w:val="00DA168B"/>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EF31C1"/>
    <w:rsid w:val="00F07C61"/>
    <w:rsid w:val="00F50B98"/>
    <w:rsid w:val="00F5358D"/>
    <w:rsid w:val="00F67704"/>
    <w:rsid w:val="00F86CDF"/>
    <w:rsid w:val="00FA2015"/>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77"/>
  </w:style>
  <w:style w:type="paragraph" w:styleId="1">
    <w:name w:val="heading 1"/>
    <w:basedOn w:val="a"/>
    <w:next w:val="a"/>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773FE"/>
    <w:pPr>
      <w:ind w:left="720"/>
      <w:contextualSpacing/>
    </w:pPr>
    <w:rPr>
      <w:rFonts w:eastAsiaTheme="minorHAnsi"/>
      <w:lang w:eastAsia="en-US"/>
    </w:rPr>
  </w:style>
  <w:style w:type="paragraph" w:styleId="a5">
    <w:name w:val="Normal (Web)"/>
    <w:basedOn w:val="a"/>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0393"/>
    <w:rPr>
      <w:b/>
      <w:bCs/>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8D2412"/>
    <w:pPr>
      <w:spacing w:after="0" w:line="240" w:lineRule="auto"/>
    </w:pPr>
    <w:rPr>
      <w:rFonts w:ascii="Times New Roman" w:hAnsi="Times New Roman" w:cs="Times New Roman"/>
      <w:sz w:val="20"/>
      <w:szCs w:val="20"/>
      <w:lang w:val="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7"/>
    <w:uiPriority w:val="99"/>
    <w:rsid w:val="008D2412"/>
    <w:rPr>
      <w:rFonts w:ascii="Times New Roman" w:hAnsi="Times New Roman" w:cs="Times New Roman"/>
      <w:sz w:val="20"/>
      <w:szCs w:val="20"/>
      <w:lang w:val="en-US"/>
    </w:rPr>
  </w:style>
  <w:style w:type="character" w:styleId="a9">
    <w:name w:val="footnote reference"/>
    <w:aliases w:val="Знак сноски-FN,Ciae niinee-FN,AЗнак сноски зел"/>
    <w:basedOn w:val="a0"/>
    <w:uiPriority w:val="99"/>
    <w:rsid w:val="008D2412"/>
    <w:rPr>
      <w:rFonts w:cs="Times New Roman"/>
      <w:vertAlign w:val="superscript"/>
    </w:rPr>
  </w:style>
  <w:style w:type="paragraph" w:styleId="aa">
    <w:name w:val="header"/>
    <w:basedOn w:val="a"/>
    <w:link w:val="ab"/>
    <w:uiPriority w:val="99"/>
    <w:semiHidden/>
    <w:unhideWhenUsed/>
    <w:rsid w:val="004E3D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3D61"/>
  </w:style>
  <w:style w:type="paragraph" w:styleId="ac">
    <w:name w:val="footer"/>
    <w:basedOn w:val="a"/>
    <w:link w:val="ad"/>
    <w:uiPriority w:val="99"/>
    <w:unhideWhenUsed/>
    <w:rsid w:val="004E3D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3D61"/>
  </w:style>
  <w:style w:type="paragraph" w:styleId="ae">
    <w:name w:val="Balloon Text"/>
    <w:basedOn w:val="a"/>
    <w:link w:val="af"/>
    <w:uiPriority w:val="99"/>
    <w:semiHidden/>
    <w:unhideWhenUsed/>
    <w:rsid w:val="000430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3025"/>
    <w:rPr>
      <w:rFonts w:ascii="Tahoma" w:hAnsi="Tahoma" w:cs="Tahoma"/>
      <w:sz w:val="16"/>
      <w:szCs w:val="16"/>
    </w:rPr>
  </w:style>
  <w:style w:type="character" w:customStyle="1" w:styleId="10">
    <w:name w:val="Заголовок 1 Знак"/>
    <w:basedOn w:val="a0"/>
    <w:link w:val="1"/>
    <w:rsid w:val="00C9639D"/>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C9639D"/>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C9639D"/>
  </w:style>
  <w:style w:type="paragraph" w:styleId="af0">
    <w:name w:val="Title"/>
    <w:basedOn w:val="a"/>
    <w:link w:val="af1"/>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1">
    <w:name w:val="Название Знак"/>
    <w:basedOn w:val="a0"/>
    <w:link w:val="af0"/>
    <w:uiPriority w:val="99"/>
    <w:rsid w:val="00C9639D"/>
    <w:rPr>
      <w:rFonts w:ascii="Times New Roman" w:eastAsia="Times New Roman" w:hAnsi="Times New Roman" w:cs="Times New Roman"/>
      <w:sz w:val="28"/>
      <w:szCs w:val="28"/>
    </w:rPr>
  </w:style>
  <w:style w:type="paragraph" w:styleId="af2">
    <w:name w:val="Body Text"/>
    <w:basedOn w:val="a"/>
    <w:link w:val="af3"/>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basedOn w:val="a0"/>
    <w:link w:val="af2"/>
    <w:semiHidden/>
    <w:rsid w:val="00C9639D"/>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0"/>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0"/>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34</Pages>
  <Words>11381</Words>
  <Characters>64872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2022-10-20T01:47:00Z</cp:lastPrinted>
  <dcterms:created xsi:type="dcterms:W3CDTF">2022-11-16T07:38:00Z</dcterms:created>
  <dcterms:modified xsi:type="dcterms:W3CDTF">2022-12-03T02:03:00Z</dcterms:modified>
</cp:coreProperties>
</file>